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D" w:rsidRPr="00430E4B" w:rsidRDefault="00C660FD" w:rsidP="00C660FD">
      <w:pPr>
        <w:pStyle w:val="Sinespaciado"/>
        <w:spacing w:line="360" w:lineRule="auto"/>
        <w:jc w:val="center"/>
        <w:rPr>
          <w:rFonts w:ascii="Soberana Texto" w:hAnsi="Soberana Texto"/>
          <w:b/>
        </w:rPr>
      </w:pPr>
      <w:r w:rsidRPr="00430E4B">
        <w:rPr>
          <w:rFonts w:ascii="Soberana Texto" w:hAnsi="Soberana Texto"/>
          <w:b/>
        </w:rPr>
        <w:t>ACTA DE</w:t>
      </w:r>
      <w:r w:rsidR="00EA05A3" w:rsidRPr="00430E4B">
        <w:rPr>
          <w:rFonts w:ascii="Soberana Texto" w:hAnsi="Soberana Texto"/>
          <w:b/>
        </w:rPr>
        <w:t xml:space="preserve"> </w:t>
      </w:r>
      <w:r w:rsidR="000525B2" w:rsidRPr="00430E4B">
        <w:rPr>
          <w:rFonts w:ascii="Soberana Texto" w:hAnsi="Soberana Texto"/>
          <w:b/>
        </w:rPr>
        <w:t xml:space="preserve">LA </w:t>
      </w:r>
      <w:r w:rsidR="000F0E53">
        <w:rPr>
          <w:rFonts w:ascii="Soberana Texto" w:hAnsi="Soberana Texto"/>
          <w:b/>
        </w:rPr>
        <w:t>SEGUNDA</w:t>
      </w:r>
      <w:r w:rsidR="000525B2" w:rsidRPr="00430E4B">
        <w:rPr>
          <w:rFonts w:ascii="Soberana Texto" w:hAnsi="Soberana Texto"/>
          <w:b/>
        </w:rPr>
        <w:t xml:space="preserve"> SESION </w:t>
      </w:r>
      <w:r w:rsidR="00716CF0" w:rsidRPr="00430E4B">
        <w:rPr>
          <w:rFonts w:ascii="Soberana Texto" w:hAnsi="Soberana Texto"/>
          <w:b/>
        </w:rPr>
        <w:t xml:space="preserve">ORDINARIA </w:t>
      </w:r>
      <w:r w:rsidR="000525B2" w:rsidRPr="00430E4B">
        <w:rPr>
          <w:rFonts w:ascii="Soberana Texto" w:hAnsi="Soberana Texto"/>
          <w:b/>
        </w:rPr>
        <w:t xml:space="preserve">DE TRABAJO </w:t>
      </w:r>
      <w:r w:rsidR="00EA05A3" w:rsidRPr="00430E4B">
        <w:rPr>
          <w:rFonts w:ascii="Soberana Texto" w:hAnsi="Soberana Texto"/>
          <w:b/>
        </w:rPr>
        <w:t xml:space="preserve">DEL </w:t>
      </w:r>
      <w:r w:rsidR="005F25C0" w:rsidRPr="00430E4B">
        <w:rPr>
          <w:rFonts w:ascii="Soberana Texto" w:hAnsi="Soberana Texto"/>
          <w:b/>
        </w:rPr>
        <w:t>C</w:t>
      </w:r>
      <w:r w:rsidR="00830B71" w:rsidRPr="00430E4B">
        <w:rPr>
          <w:rFonts w:ascii="Soberana Texto" w:hAnsi="Soberana Texto"/>
          <w:b/>
        </w:rPr>
        <w:t xml:space="preserve">ONSEJO DE PARTICIPACIÓN Y </w:t>
      </w:r>
      <w:r w:rsidRPr="00430E4B">
        <w:rPr>
          <w:rFonts w:ascii="Soberana Texto" w:hAnsi="Soberana Texto"/>
          <w:b/>
        </w:rPr>
        <w:t>P</w:t>
      </w:r>
      <w:r w:rsidR="00830B71" w:rsidRPr="00430E4B">
        <w:rPr>
          <w:rFonts w:ascii="Soberana Texto" w:hAnsi="Soberana Texto"/>
          <w:b/>
        </w:rPr>
        <w:t xml:space="preserve">LANEACIÓN PARA EL </w:t>
      </w:r>
      <w:r w:rsidR="00833644" w:rsidRPr="00430E4B">
        <w:rPr>
          <w:rFonts w:ascii="Soberana Texto" w:hAnsi="Soberana Texto"/>
          <w:b/>
        </w:rPr>
        <w:t>DESARROLLO MUNICIPAL</w:t>
      </w:r>
      <w:r w:rsidRPr="00430E4B">
        <w:rPr>
          <w:rFonts w:ascii="Soberana Texto" w:hAnsi="Soberana Texto"/>
          <w:b/>
        </w:rPr>
        <w:t xml:space="preserve"> </w:t>
      </w:r>
      <w:r w:rsidR="005F25C0" w:rsidRPr="00430E4B">
        <w:rPr>
          <w:rFonts w:ascii="Soberana Texto" w:hAnsi="Soberana Texto"/>
          <w:b/>
        </w:rPr>
        <w:t>DE PUERTO VALLARTA</w:t>
      </w:r>
      <w:r w:rsidR="00EA05A3" w:rsidRPr="00430E4B">
        <w:rPr>
          <w:rFonts w:ascii="Soberana Texto" w:hAnsi="Soberana Texto"/>
          <w:b/>
        </w:rPr>
        <w:t xml:space="preserve"> </w:t>
      </w:r>
    </w:p>
    <w:p w:rsidR="005F25C0" w:rsidRPr="00430E4B" w:rsidRDefault="00EA05A3" w:rsidP="00C660FD">
      <w:pPr>
        <w:pStyle w:val="Sinespaciado"/>
        <w:spacing w:line="360" w:lineRule="auto"/>
        <w:jc w:val="center"/>
        <w:rPr>
          <w:rFonts w:ascii="Soberana Texto" w:hAnsi="Soberana Texto"/>
          <w:b/>
        </w:rPr>
      </w:pPr>
      <w:r w:rsidRPr="00430E4B">
        <w:rPr>
          <w:rFonts w:ascii="Soberana Texto" w:hAnsi="Soberana Texto"/>
          <w:b/>
        </w:rPr>
        <w:t>(COPPLADEMUN 2018-2021)</w:t>
      </w:r>
    </w:p>
    <w:p w:rsidR="00C660FD" w:rsidRPr="00430E4B" w:rsidRDefault="00C660FD" w:rsidP="00C660FD">
      <w:pPr>
        <w:pStyle w:val="Sinespaciado"/>
        <w:jc w:val="center"/>
        <w:rPr>
          <w:rFonts w:ascii="Soberana Texto" w:hAnsi="Soberana Texto"/>
          <w:b/>
        </w:rPr>
      </w:pPr>
    </w:p>
    <w:p w:rsidR="00C660FD" w:rsidRPr="00467AF4" w:rsidRDefault="00A37396" w:rsidP="008F4DFA">
      <w:pPr>
        <w:spacing w:line="360" w:lineRule="auto"/>
        <w:jc w:val="both"/>
        <w:rPr>
          <w:rFonts w:ascii="Soberana Texto" w:eastAsia="Times New Roman" w:hAnsi="Soberana Texto" w:cs="Tahoma"/>
          <w:sz w:val="24"/>
          <w:szCs w:val="24"/>
          <w:lang w:val="es-MX" w:eastAsia="es-MX"/>
        </w:rPr>
      </w:pPr>
      <w:r w:rsidRPr="00430E4B">
        <w:rPr>
          <w:rFonts w:ascii="Soberana Texto" w:eastAsia="Times New Roman" w:hAnsi="Soberana Texto" w:cs="Tahoma"/>
          <w:sz w:val="24"/>
          <w:szCs w:val="24"/>
          <w:lang w:val="es-MX" w:eastAsia="es-MX"/>
        </w:rPr>
        <w:t>En la ciudad de Puerto Va</w:t>
      </w:r>
      <w:r w:rsidR="0008329B" w:rsidRPr="00430E4B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llarta, Jalisco siendo las </w:t>
      </w:r>
      <w:r w:rsidR="000F0E53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16:05 horas </w:t>
      </w:r>
      <w:r w:rsidR="0008329B" w:rsidRPr="00430E4B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del día </w:t>
      </w:r>
      <w:r w:rsidR="000F0E53">
        <w:rPr>
          <w:rFonts w:ascii="Soberana Texto" w:eastAsia="Times New Roman" w:hAnsi="Soberana Texto" w:cs="Tahoma"/>
          <w:sz w:val="24"/>
          <w:szCs w:val="24"/>
          <w:lang w:val="es-MX" w:eastAsia="es-MX"/>
        </w:rPr>
        <w:t>25 de Junio</w:t>
      </w:r>
      <w:r w:rsidR="00C660FD" w:rsidRPr="00430E4B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de</w:t>
      </w:r>
      <w:r w:rsidR="0008329B" w:rsidRPr="00430E4B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2019</w:t>
      </w:r>
      <w:r w:rsidRPr="00430E4B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, reunidos en el lugar que ocupa </w:t>
      </w:r>
      <w:r w:rsidR="0016115B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la sala de juntas, ubicada en el tercer nivel de</w:t>
      </w:r>
      <w:r w:rsidR="006411F3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las instalaciones de la Unidad Municipal Administrativa </w:t>
      </w:r>
      <w:r w:rsidR="0016115B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(UMA), de este H. Ayuntamiento Constitucional de Puerto Vallarta, Jalisco, con dirección en la calle Mezquitán No. 604 de la Colonia Los Portales</w:t>
      </w:r>
      <w:r w:rsidR="00C660F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. Con fundamento en lo establecido en </w:t>
      </w:r>
      <w:r w:rsidR="00BD1FBF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los artículos</w:t>
      </w:r>
      <w:r w:rsidR="00C660F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="00C660FD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 xml:space="preserve">44, </w:t>
      </w:r>
      <w:r w:rsidR="000F0E53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 xml:space="preserve">45, 46, </w:t>
      </w:r>
      <w:r w:rsidR="00C660FD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>47</w:t>
      </w:r>
      <w:r w:rsidR="000F0E53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 xml:space="preserve">, 48, 50, 51, </w:t>
      </w:r>
      <w:r w:rsidR="008C4474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>52</w:t>
      </w:r>
      <w:r w:rsidR="000F0E53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 xml:space="preserve"> y 53</w:t>
      </w:r>
      <w:r w:rsidR="00C660F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de la </w:t>
      </w:r>
      <w:r w:rsidR="00C660FD" w:rsidRPr="00467AF4">
        <w:rPr>
          <w:rFonts w:ascii="Soberana Texto" w:eastAsia="Times New Roman" w:hAnsi="Soberana Texto" w:cs="Tahoma"/>
          <w:b/>
          <w:sz w:val="24"/>
          <w:szCs w:val="24"/>
          <w:lang w:val="es-MX" w:eastAsia="es-MX"/>
        </w:rPr>
        <w:t>Ley de Planeación Participativa para el Estado de Jalisco y sus Municipios,</w:t>
      </w:r>
      <w:r w:rsidR="00C660FD" w:rsidRPr="00467AF4">
        <w:rPr>
          <w:rFonts w:ascii="Soberana Texto" w:eastAsia="Times New Roman" w:hAnsi="Soberana Texto" w:cs="Tahoma"/>
          <w:b/>
          <w:color w:val="FF0000"/>
          <w:sz w:val="24"/>
          <w:szCs w:val="24"/>
          <w:lang w:val="es-MX" w:eastAsia="es-MX"/>
        </w:rPr>
        <w:t xml:space="preserve"> </w:t>
      </w:r>
      <w:r w:rsidR="00C660F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así como lo dispuesto en el acuerdo edilicio número 060/2019, aprobado en sesión ordinaria de Ayuntamiento de fecha 31 de enero de 2019, se reunieron con el objetivo de realizar la </w:t>
      </w:r>
      <w:r w:rsidR="000F0E53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Segunda</w:t>
      </w:r>
      <w:r w:rsidR="00716CF0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Sesión Ordinaria de Trabajo </w:t>
      </w:r>
      <w:r w:rsidR="00C660F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de</w:t>
      </w:r>
      <w:r w:rsidR="00716CF0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l Consejo de Participación</w:t>
      </w:r>
      <w:r w:rsidR="00C660F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y Planeación para el Desarrollo Municipal de Puerto Vallarta 2018-2021</w:t>
      </w:r>
      <w:r w:rsidR="0079565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, los CC. Ing. Arturo Dávalos Peña,                                                             Presidente Municipal y Presidente del </w:t>
      </w:r>
      <w:r w:rsidR="00D11A9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COPPLADEMUN</w:t>
      </w:r>
      <w:r w:rsidR="0079565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; Lic. Norma Angélica Joya Carrillo, Regidora y Presidenta de la Comisión Edilicia de Igualdad de Género y Desarrollo Integral Humano; Mtro. Luis Roberto González Gutiérrez, Regidor y Presidente de la Comisión Edilicia de Participación Ciudad</w:t>
      </w:r>
      <w:r w:rsidR="00144010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ana; </w:t>
      </w:r>
      <w:r w:rsidR="00716CF0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Lic. Francisco Javier Vallejo Corona</w:t>
      </w:r>
      <w:r w:rsidR="0079565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, Secretario General del Ayuntamiento;</w:t>
      </w:r>
      <w:r w:rsidR="000D502E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Mtro. Víctor Manuel Bernal Vargas, Director de Desarrollo Social y Secretario Técnico del Consejo;</w:t>
      </w:r>
      <w:r w:rsidR="0079565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Ing. Oscar Fernando Castellón Rodríguez, Director de Obras Públicas</w:t>
      </w:r>
      <w:proofErr w:type="gramStart"/>
      <w:r w:rsidR="0079565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;</w:t>
      </w:r>
      <w:r w:rsidR="004348D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,</w:t>
      </w:r>
      <w:proofErr w:type="gramEnd"/>
      <w:r w:rsidR="004348D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Presidente de la CANACO-SERVYTUR</w:t>
      </w:r>
      <w:r w:rsidR="00716CF0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;</w:t>
      </w:r>
      <w:r w:rsidR="004348D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="0079565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Lic. Sergio Jaime Santos, Presidente de la CANIRAC Puerto Vallarta – Rivera Nayarit</w:t>
      </w:r>
      <w:r w:rsidR="00B1294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; C. Agapito Villaseñor García, Presidente de la Cooperativa Vicente Riva Palacios; C. Víctor Ramos Flores, Integrante de la Cooperativa Buzos la </w:t>
      </w:r>
      <w:r w:rsidR="003A2594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Boquita</w:t>
      </w:r>
      <w:r w:rsidR="004348D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; </w:t>
      </w:r>
      <w:r w:rsidR="00B1294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Ing. José de Jesús Palacios Bernal, Representante de la Unión de Propietarios </w:t>
      </w:r>
      <w:r w:rsidR="00B1294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lastRenderedPageBreak/>
        <w:t>de Fincas Urbanas del Muni</w:t>
      </w:r>
      <w:r w:rsidR="004348D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cipio de Puerto Vallarta, A.C.; C. Alejandro Castillo Pérez, Tesorero de la Junta Vecinal Ampliación Aeropuerto  en representación del C. Marcos Tapia Salazar, Presidente de la Junta Vecinal Ampliación Aeropuerto; </w:t>
      </w:r>
      <w:r w:rsidR="00B1294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Dr. </w:t>
      </w:r>
      <w:r w:rsidR="00F15F3F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Macedonio León Rodriguez Avalos</w:t>
      </w:r>
      <w:r w:rsidR="00B1294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, Representante del Centro Universitario de la Costa de la Universidad de Guadalajara; Lic. José Alonso Fletes Sandoval, Representante del Tecnológico Mario Molina Campus Puerto Vallarta</w:t>
      </w:r>
      <w:proofErr w:type="gramStart"/>
      <w:r w:rsidR="00B12949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;</w:t>
      </w:r>
      <w:r w:rsidR="003A2594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="00A96E4B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C</w:t>
      </w:r>
      <w:proofErr w:type="gramEnd"/>
      <w:r w:rsidR="00A96E4B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. Margarita Herrera Barba, Líder Social; C. Adelina Ventura Rosales, Líder Social; Lic. Héctor Gabriel Ramírez Betancourt, Presidente del LGTBB y Representante de Grupo Vulnerable; C. Pedro Bautista Ortega, Representante de Grupo Vulnerable;</w:t>
      </w:r>
      <w:r w:rsidR="004348DD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="00A96E4B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C. Josefina Abarca Fernández, Representante de</w:t>
      </w:r>
      <w:r w:rsidR="008E031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la Comunidad Zapoteca; </w:t>
      </w:r>
      <w:r w:rsidR="00574C98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C. Martín Inés Victoriano, Representante de la Comunidad Náhuatl; </w:t>
      </w:r>
      <w:r w:rsidR="008E031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Ing. Francisco Rene Segura Aguirre, Encargado del Despacho de la Delegación del Pitillal; C. Felipe Fernández Ruiz, Encargado del Despacho de la Delegación de Ixtapa; cuyos nombres y cargos aparecen al final de éste documento.</w:t>
      </w:r>
    </w:p>
    <w:p w:rsidR="00EE21E5" w:rsidRPr="00467AF4" w:rsidRDefault="00F938DC" w:rsidP="00075874">
      <w:pPr>
        <w:spacing w:line="360" w:lineRule="auto"/>
        <w:jc w:val="both"/>
        <w:rPr>
          <w:rFonts w:ascii="Soberana Texto" w:eastAsia="Times New Roman" w:hAnsi="Soberana Texto" w:cs="Tahoma"/>
          <w:sz w:val="24"/>
          <w:szCs w:val="24"/>
          <w:lang w:val="es-MX" w:eastAsia="es-MX"/>
        </w:rPr>
      </w:pPr>
      <w:r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Esta </w:t>
      </w:r>
      <w:r w:rsidR="008E031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sesión </w:t>
      </w:r>
      <w:r w:rsidR="00892A1F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de trabajo</w:t>
      </w:r>
      <w:r w:rsidR="008E0312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del C</w:t>
      </w:r>
      <w:r w:rsidR="00815A68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onsejo</w:t>
      </w:r>
      <w:r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de</w:t>
      </w:r>
      <w:r w:rsidR="00815A68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Participación</w:t>
      </w:r>
      <w:r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="00815A68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y </w:t>
      </w:r>
      <w:r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Planeaci</w:t>
      </w:r>
      <w:r w:rsidR="00123083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>ón</w:t>
      </w:r>
      <w:r w:rsidR="00815A68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 </w:t>
      </w:r>
      <w:r w:rsidR="00123083"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para el Desarrollo Municipal </w:t>
      </w:r>
      <w:r w:rsidRPr="00467AF4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se dio bajo el siguiente: </w:t>
      </w:r>
    </w:p>
    <w:p w:rsidR="00EE21E5" w:rsidRPr="00467AF4" w:rsidRDefault="00EE21E5" w:rsidP="00FA72BA">
      <w:pPr>
        <w:spacing w:line="360" w:lineRule="auto"/>
        <w:jc w:val="center"/>
        <w:rPr>
          <w:rFonts w:ascii="Tahoma" w:hAnsi="Tahoma" w:cs="Tahoma"/>
          <w:b/>
        </w:rPr>
      </w:pPr>
      <w:r w:rsidRPr="00467AF4">
        <w:rPr>
          <w:rFonts w:ascii="Tahoma" w:hAnsi="Tahoma" w:cs="Tahoma"/>
          <w:b/>
        </w:rPr>
        <w:t>ORDEN DEL DIA</w:t>
      </w:r>
    </w:p>
    <w:p w:rsidR="00F15F3F" w:rsidRPr="00A74CC0" w:rsidRDefault="00F15F3F" w:rsidP="00F15F3F">
      <w:pPr>
        <w:pStyle w:val="Sinespaciado"/>
        <w:numPr>
          <w:ilvl w:val="0"/>
          <w:numId w:val="12"/>
        </w:numPr>
        <w:spacing w:line="360" w:lineRule="auto"/>
        <w:ind w:left="1134"/>
        <w:jc w:val="both"/>
        <w:rPr>
          <w:rFonts w:ascii="Soberana Texto" w:hAnsi="Soberana Texto"/>
          <w:b/>
        </w:rPr>
      </w:pPr>
      <w:r w:rsidRPr="00467AF4">
        <w:rPr>
          <w:rFonts w:ascii="Soberana Texto" w:hAnsi="Soberana Texto"/>
          <w:b/>
        </w:rPr>
        <w:t>Bienvenida a la Segunda Sesión</w:t>
      </w:r>
      <w:r w:rsidRPr="00A74CC0">
        <w:rPr>
          <w:rFonts w:ascii="Soberana Texto" w:hAnsi="Soberana Texto"/>
          <w:b/>
        </w:rPr>
        <w:t xml:space="preserve"> Ordinaria de trabajo del Consejo de Participación y Planeación para el Desarrollo Municipal de Puerto Vallarta.</w:t>
      </w:r>
    </w:p>
    <w:p w:rsidR="00F15F3F" w:rsidRDefault="00F15F3F" w:rsidP="00F15F3F">
      <w:pPr>
        <w:pStyle w:val="Sinespaciado"/>
        <w:spacing w:line="360" w:lineRule="auto"/>
        <w:ind w:left="1134"/>
        <w:jc w:val="both"/>
        <w:rPr>
          <w:rFonts w:ascii="Soberana Texto" w:hAnsi="Soberana Texto"/>
        </w:rPr>
      </w:pPr>
    </w:p>
    <w:p w:rsidR="00F15F3F" w:rsidRPr="001402DE" w:rsidRDefault="00F15F3F" w:rsidP="00F15F3F">
      <w:pPr>
        <w:pStyle w:val="Sinespaciado"/>
        <w:numPr>
          <w:ilvl w:val="0"/>
          <w:numId w:val="12"/>
        </w:numPr>
        <w:spacing w:line="360" w:lineRule="auto"/>
        <w:ind w:left="1134"/>
        <w:jc w:val="both"/>
        <w:rPr>
          <w:rFonts w:ascii="Soberana Texto" w:hAnsi="Soberana Texto"/>
          <w:b/>
        </w:rPr>
      </w:pPr>
      <w:r w:rsidRPr="001402DE">
        <w:rPr>
          <w:rFonts w:ascii="Soberana Texto" w:hAnsi="Soberana Texto"/>
          <w:b/>
        </w:rPr>
        <w:t>Lista de Asistencia y en su caso, declaración de quórum legal.</w:t>
      </w:r>
    </w:p>
    <w:p w:rsidR="00F15F3F" w:rsidRDefault="00F15F3F" w:rsidP="00F15F3F">
      <w:pPr>
        <w:pStyle w:val="Sinespaciado"/>
        <w:spacing w:line="360" w:lineRule="auto"/>
        <w:ind w:left="1134"/>
        <w:jc w:val="both"/>
        <w:rPr>
          <w:rFonts w:ascii="Soberana Texto" w:hAnsi="Soberana Texto"/>
        </w:rPr>
      </w:pPr>
    </w:p>
    <w:p w:rsidR="00F15F3F" w:rsidRDefault="00F15F3F" w:rsidP="00F15F3F">
      <w:pPr>
        <w:pStyle w:val="Sinespaciado"/>
        <w:numPr>
          <w:ilvl w:val="0"/>
          <w:numId w:val="12"/>
        </w:numPr>
        <w:spacing w:line="360" w:lineRule="auto"/>
        <w:ind w:left="1134"/>
        <w:jc w:val="both"/>
        <w:rPr>
          <w:rFonts w:ascii="Soberana Texto" w:hAnsi="Soberana Texto"/>
          <w:b/>
        </w:rPr>
      </w:pPr>
      <w:r w:rsidRPr="001402DE">
        <w:rPr>
          <w:rFonts w:ascii="Soberana Texto" w:hAnsi="Soberana Texto"/>
          <w:b/>
        </w:rPr>
        <w:t>Lectura y en su caso aprobación del Orden del Día.</w:t>
      </w:r>
    </w:p>
    <w:p w:rsidR="00F15F3F" w:rsidRDefault="00F15F3F" w:rsidP="00F15F3F">
      <w:pPr>
        <w:pStyle w:val="Sinespaciado"/>
        <w:spacing w:line="360" w:lineRule="auto"/>
        <w:jc w:val="both"/>
        <w:rPr>
          <w:rFonts w:ascii="Soberana Texto" w:hAnsi="Soberana Texto"/>
          <w:b/>
        </w:rPr>
      </w:pPr>
    </w:p>
    <w:p w:rsidR="00F15F3F" w:rsidRDefault="00F15F3F" w:rsidP="00F15F3F">
      <w:pPr>
        <w:pStyle w:val="Sinespaciado"/>
        <w:numPr>
          <w:ilvl w:val="0"/>
          <w:numId w:val="12"/>
        </w:numPr>
        <w:spacing w:line="276" w:lineRule="auto"/>
        <w:ind w:left="1134"/>
        <w:jc w:val="both"/>
        <w:rPr>
          <w:rFonts w:ascii="Soberana Texto" w:hAnsi="Soberana Texto"/>
          <w:b/>
        </w:rPr>
      </w:pPr>
      <w:r>
        <w:rPr>
          <w:rFonts w:ascii="Soberana Texto" w:hAnsi="Soberana Texto"/>
          <w:b/>
        </w:rPr>
        <w:lastRenderedPageBreak/>
        <w:t xml:space="preserve">Presentación para la aprobación de ratificación del Acta de la Primera Sesión Ordinaria de Trabajo del </w:t>
      </w:r>
      <w:r>
        <w:rPr>
          <w:rFonts w:ascii="Soberana Texto" w:hAnsi="Soberana Texto" w:cs="Tahoma"/>
          <w:b/>
        </w:rPr>
        <w:t>Consejo de Participación y Planeación para el Desarrollo Municipal de Puerto Vallarta</w:t>
      </w:r>
      <w:r>
        <w:rPr>
          <w:rFonts w:ascii="Soberana Texto" w:hAnsi="Soberana Texto"/>
          <w:b/>
        </w:rPr>
        <w:t xml:space="preserve">, de </w:t>
      </w:r>
      <w:r w:rsidRPr="006909A7">
        <w:rPr>
          <w:rFonts w:ascii="Soberana Texto" w:hAnsi="Soberana Texto"/>
          <w:b/>
        </w:rPr>
        <w:t>fecha 06 de Mayo de 2019.</w:t>
      </w:r>
    </w:p>
    <w:p w:rsidR="00F15F3F" w:rsidRDefault="00F15F3F" w:rsidP="00F15F3F">
      <w:pPr>
        <w:pStyle w:val="Sinespaciado"/>
        <w:spacing w:line="276" w:lineRule="auto"/>
        <w:ind w:left="720"/>
        <w:jc w:val="both"/>
        <w:rPr>
          <w:rFonts w:ascii="Soberana Texto" w:hAnsi="Soberana Texto"/>
        </w:rPr>
      </w:pPr>
    </w:p>
    <w:p w:rsidR="00F15F3F" w:rsidRPr="006909A7" w:rsidRDefault="00F15F3F" w:rsidP="00F15F3F">
      <w:pPr>
        <w:pStyle w:val="Sinespaciado"/>
        <w:numPr>
          <w:ilvl w:val="0"/>
          <w:numId w:val="12"/>
        </w:numPr>
        <w:spacing w:line="360" w:lineRule="auto"/>
        <w:ind w:left="1134"/>
        <w:jc w:val="both"/>
        <w:rPr>
          <w:rFonts w:ascii="Soberana Texto" w:hAnsi="Soberana Texto"/>
          <w:b/>
        </w:rPr>
      </w:pPr>
      <w:r w:rsidRPr="006909A7">
        <w:rPr>
          <w:rFonts w:ascii="Soberana Texto" w:hAnsi="Soberana Texto" w:cs="Tahoma"/>
          <w:b/>
          <w:sz w:val="24"/>
        </w:rPr>
        <w:t xml:space="preserve">Presentación de la propuesta del </w:t>
      </w:r>
      <w:r w:rsidRPr="006909A7">
        <w:rPr>
          <w:rFonts w:ascii="Soberana Texto" w:hAnsi="Soberana Texto"/>
          <w:b/>
        </w:rPr>
        <w:t xml:space="preserve">Plan Municipal de Desarrollo y Gobernanza 2018 – 2021, para su posterior aprobación ante el Ayuntamiento. </w:t>
      </w:r>
    </w:p>
    <w:p w:rsidR="00F15F3F" w:rsidRDefault="00F15F3F" w:rsidP="00F15F3F">
      <w:pPr>
        <w:pStyle w:val="Sinespaciado"/>
        <w:spacing w:line="360" w:lineRule="auto"/>
        <w:ind w:left="1134"/>
        <w:jc w:val="both"/>
        <w:rPr>
          <w:rFonts w:ascii="Soberana Texto" w:hAnsi="Soberana Texto"/>
        </w:rPr>
      </w:pPr>
    </w:p>
    <w:p w:rsidR="00F15F3F" w:rsidRDefault="00F15F3F" w:rsidP="00F15F3F">
      <w:pPr>
        <w:pStyle w:val="Sinespaciado"/>
        <w:numPr>
          <w:ilvl w:val="0"/>
          <w:numId w:val="12"/>
        </w:numPr>
        <w:spacing w:line="360" w:lineRule="auto"/>
        <w:ind w:left="1134"/>
        <w:jc w:val="both"/>
        <w:rPr>
          <w:rFonts w:ascii="Soberana Texto" w:hAnsi="Soberana Texto"/>
          <w:b/>
        </w:rPr>
      </w:pPr>
      <w:r>
        <w:rPr>
          <w:rFonts w:ascii="Soberana Texto" w:hAnsi="Soberana Texto"/>
          <w:b/>
        </w:rPr>
        <w:t>Asuntos Varios</w:t>
      </w:r>
    </w:p>
    <w:p w:rsidR="00F15F3F" w:rsidRDefault="00F15F3F" w:rsidP="00F15F3F">
      <w:pPr>
        <w:pStyle w:val="Sinespaciado"/>
        <w:spacing w:line="360" w:lineRule="auto"/>
        <w:ind w:left="1134"/>
        <w:jc w:val="both"/>
        <w:rPr>
          <w:rFonts w:ascii="Soberana Texto" w:hAnsi="Soberana Texto"/>
          <w:b/>
        </w:rPr>
      </w:pPr>
    </w:p>
    <w:p w:rsidR="00F15F3F" w:rsidRPr="00591FA9" w:rsidRDefault="00F15F3F" w:rsidP="00F15F3F">
      <w:pPr>
        <w:pStyle w:val="Sinespaciado"/>
        <w:numPr>
          <w:ilvl w:val="0"/>
          <w:numId w:val="12"/>
        </w:numPr>
        <w:spacing w:line="360" w:lineRule="auto"/>
        <w:ind w:left="1134"/>
        <w:jc w:val="both"/>
        <w:rPr>
          <w:rFonts w:ascii="Soberana Texto" w:hAnsi="Soberana Texto"/>
          <w:b/>
        </w:rPr>
      </w:pPr>
      <w:r w:rsidRPr="00591FA9">
        <w:rPr>
          <w:rFonts w:ascii="Soberana Texto" w:hAnsi="Soberana Texto"/>
          <w:b/>
        </w:rPr>
        <w:t>Cierre de Sesión.</w:t>
      </w:r>
    </w:p>
    <w:p w:rsidR="00892A1F" w:rsidRPr="00430E4B" w:rsidRDefault="00892A1F" w:rsidP="00FA72BA">
      <w:pPr>
        <w:spacing w:line="360" w:lineRule="auto"/>
        <w:jc w:val="center"/>
        <w:rPr>
          <w:rFonts w:ascii="Tahoma" w:hAnsi="Tahoma" w:cs="Tahoma"/>
          <w:b/>
        </w:rPr>
      </w:pPr>
    </w:p>
    <w:p w:rsidR="009E5FA6" w:rsidRPr="00430E4B" w:rsidRDefault="009E5FA6" w:rsidP="00FA72BA">
      <w:pPr>
        <w:spacing w:line="360" w:lineRule="auto"/>
        <w:jc w:val="center"/>
        <w:rPr>
          <w:rFonts w:ascii="Tahoma" w:hAnsi="Tahoma" w:cs="Tahoma"/>
          <w:b/>
        </w:rPr>
      </w:pPr>
      <w:r w:rsidRPr="00430E4B">
        <w:rPr>
          <w:rFonts w:ascii="Tahoma" w:hAnsi="Tahoma" w:cs="Tahoma"/>
          <w:b/>
        </w:rPr>
        <w:t>DESAHOGO DE LA ORDEN DEL DIA</w:t>
      </w:r>
    </w:p>
    <w:p w:rsidR="008020AB" w:rsidRDefault="00F15F3F" w:rsidP="00086B7B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hAnsi="Soberana Texto" w:cs="Tahoma"/>
          <w:sz w:val="24"/>
          <w:szCs w:val="24"/>
        </w:rPr>
      </w:pPr>
      <w:r w:rsidRPr="00F15F3F">
        <w:rPr>
          <w:rFonts w:ascii="Soberana Texto" w:hAnsi="Soberana Texto" w:cs="Tahoma"/>
          <w:sz w:val="24"/>
          <w:szCs w:val="24"/>
        </w:rPr>
        <w:t>En uso de la palabra el Ing. Arturo Dávalos Peña, Presidente Municipal de Puerto Vallarta, dio la bienvenida a los presentes a los cuales agradeció su puntual asistencia a la Segunda Sesión Ordinaria de Trabajo del Consejo de Participación y Planeación para el Desarrollo Municipal de Puerto Vallarta. Así mismo solicitó al Secretario Técnico del COPPLADEMUN Mtro. Víctor Manuel Bernal Vargas, realizar el pase de lista y verificación del quórum legal.</w:t>
      </w:r>
    </w:p>
    <w:p w:rsidR="00F07AC2" w:rsidRDefault="00F07AC2" w:rsidP="00F07AC2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</w:p>
    <w:p w:rsidR="00A1037C" w:rsidRPr="00430E4B" w:rsidRDefault="00086B7B" w:rsidP="00086B7B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hAnsi="Soberana Texto" w:cs="Tahoma"/>
          <w:sz w:val="24"/>
          <w:szCs w:val="24"/>
        </w:rPr>
      </w:pPr>
      <w:r w:rsidRPr="00430E4B">
        <w:rPr>
          <w:rFonts w:ascii="Soberana Texto" w:hAnsi="Soberana Texto" w:cs="Tahoma"/>
          <w:sz w:val="24"/>
          <w:szCs w:val="24"/>
        </w:rPr>
        <w:t>Al respecto el Mtro. Víctor Manuel Bernal Vargas</w:t>
      </w:r>
      <w:r w:rsidR="008020AB" w:rsidRPr="00430E4B">
        <w:rPr>
          <w:rFonts w:ascii="Soberana Texto" w:hAnsi="Soberana Texto" w:cs="Tahoma"/>
          <w:sz w:val="24"/>
          <w:szCs w:val="24"/>
        </w:rPr>
        <w:t>, Director de Desarrollo Social y Secretario Técnico del COPPLADEMUN</w:t>
      </w:r>
      <w:r w:rsidR="00D35E4B" w:rsidRPr="00430E4B">
        <w:rPr>
          <w:rFonts w:ascii="Soberana Texto" w:hAnsi="Soberana Texto" w:cs="Tahoma"/>
          <w:sz w:val="24"/>
          <w:szCs w:val="24"/>
        </w:rPr>
        <w:t xml:space="preserve">, en desahogo al punto dos procedió a realizar el pase de lista e informó que se encuentran </w:t>
      </w:r>
      <w:r w:rsidR="00DD6628" w:rsidRPr="00430E4B">
        <w:rPr>
          <w:rFonts w:ascii="Soberana Texto" w:hAnsi="Soberana Texto" w:cs="Tahoma"/>
          <w:sz w:val="24"/>
          <w:szCs w:val="24"/>
        </w:rPr>
        <w:t xml:space="preserve">presentes </w:t>
      </w:r>
      <w:r w:rsidR="00D35E4B" w:rsidRPr="003A2594">
        <w:rPr>
          <w:rFonts w:ascii="Soberana Texto" w:hAnsi="Soberana Texto" w:cs="Tahoma"/>
          <w:sz w:val="24"/>
          <w:szCs w:val="24"/>
        </w:rPr>
        <w:t>2</w:t>
      </w:r>
      <w:r w:rsidR="003A2594" w:rsidRPr="003A2594">
        <w:rPr>
          <w:rFonts w:ascii="Soberana Texto" w:hAnsi="Soberana Texto" w:cs="Tahoma"/>
          <w:sz w:val="24"/>
          <w:szCs w:val="24"/>
        </w:rPr>
        <w:t>1</w:t>
      </w:r>
      <w:r w:rsidR="00057E1F" w:rsidRPr="003A2594">
        <w:rPr>
          <w:rFonts w:ascii="Soberana Texto" w:hAnsi="Soberana Texto" w:cs="Tahoma"/>
          <w:sz w:val="24"/>
          <w:szCs w:val="24"/>
        </w:rPr>
        <w:t xml:space="preserve"> miembros es decir el </w:t>
      </w:r>
      <w:r w:rsidR="003A2594" w:rsidRPr="003A2594">
        <w:rPr>
          <w:rFonts w:ascii="Soberana Texto" w:hAnsi="Soberana Texto" w:cs="Tahoma"/>
          <w:sz w:val="24"/>
          <w:szCs w:val="24"/>
        </w:rPr>
        <w:t>77.8</w:t>
      </w:r>
      <w:r w:rsidR="00057E1F" w:rsidRPr="003A2594">
        <w:rPr>
          <w:rFonts w:ascii="Soberana Texto" w:hAnsi="Soberana Texto" w:cs="Tahoma"/>
          <w:sz w:val="24"/>
          <w:szCs w:val="24"/>
        </w:rPr>
        <w:t>% de los integrantes</w:t>
      </w:r>
      <w:r w:rsidR="00137200" w:rsidRPr="003A2594">
        <w:rPr>
          <w:rFonts w:ascii="Soberana Texto" w:hAnsi="Soberana Texto" w:cs="Tahoma"/>
          <w:sz w:val="24"/>
          <w:szCs w:val="24"/>
        </w:rPr>
        <w:t xml:space="preserve"> del COPPLADEMU</w:t>
      </w:r>
      <w:r w:rsidR="00DD6628" w:rsidRPr="003A2594">
        <w:rPr>
          <w:rFonts w:ascii="Soberana Texto" w:hAnsi="Soberana Texto" w:cs="Tahoma"/>
          <w:sz w:val="24"/>
          <w:szCs w:val="24"/>
        </w:rPr>
        <w:t>N</w:t>
      </w:r>
      <w:r w:rsidR="00D35E4B" w:rsidRPr="003A2594">
        <w:rPr>
          <w:rFonts w:ascii="Soberana Texto" w:hAnsi="Soberana Texto" w:cs="Tahoma"/>
          <w:sz w:val="24"/>
          <w:szCs w:val="24"/>
        </w:rPr>
        <w:t>, por lo que exist</w:t>
      </w:r>
      <w:r w:rsidR="00D35E4B" w:rsidRPr="00430E4B">
        <w:rPr>
          <w:rFonts w:ascii="Soberana Texto" w:hAnsi="Soberana Texto" w:cs="Tahoma"/>
          <w:sz w:val="24"/>
          <w:szCs w:val="24"/>
        </w:rPr>
        <w:t>e quórum legal para continuar con la sesión de trabajo del Consejo de Participación y Planeación para el Desarrollo Municipal</w:t>
      </w:r>
    </w:p>
    <w:p w:rsidR="00A1037C" w:rsidRDefault="00A1037C" w:rsidP="008020AB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 w:rsidRPr="00430E4B">
        <w:rPr>
          <w:rFonts w:ascii="Soberana Texto" w:hAnsi="Soberana Texto" w:cs="Tahoma"/>
          <w:sz w:val="24"/>
          <w:szCs w:val="24"/>
        </w:rPr>
        <w:lastRenderedPageBreak/>
        <w:t xml:space="preserve">Por lo que el Ing. Arturo Dávalos Peña, Presidente Municipal y Presidente del COPPLADEMUN, manifestó que existiendo Quórum Legal se darán por validos todos los acuerdos </w:t>
      </w:r>
      <w:r w:rsidR="009C4734" w:rsidRPr="00430E4B">
        <w:rPr>
          <w:rFonts w:ascii="Soberana Texto" w:hAnsi="Soberana Texto" w:cs="Tahoma"/>
          <w:sz w:val="24"/>
          <w:szCs w:val="24"/>
        </w:rPr>
        <w:t>que aquí se tomen</w:t>
      </w:r>
      <w:r w:rsidRPr="00430E4B">
        <w:rPr>
          <w:rFonts w:ascii="Soberana Texto" w:hAnsi="Soberana Texto" w:cs="Tahoma"/>
          <w:sz w:val="24"/>
          <w:szCs w:val="24"/>
        </w:rPr>
        <w:t>.</w:t>
      </w:r>
    </w:p>
    <w:p w:rsidR="00F07AC2" w:rsidRPr="00430E4B" w:rsidRDefault="00F07AC2" w:rsidP="008020AB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</w:p>
    <w:p w:rsidR="00A1037C" w:rsidRDefault="00FF0F34" w:rsidP="008020AB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hAnsi="Soberana Texto" w:cs="Tahoma"/>
          <w:sz w:val="24"/>
          <w:szCs w:val="24"/>
        </w:rPr>
      </w:pPr>
      <w:r w:rsidRPr="00430E4B">
        <w:rPr>
          <w:rFonts w:ascii="Soberana Texto" w:hAnsi="Soberana Texto" w:cs="Tahoma"/>
          <w:sz w:val="24"/>
          <w:szCs w:val="24"/>
        </w:rPr>
        <w:t>E</w:t>
      </w:r>
      <w:r w:rsidR="00A1037C" w:rsidRPr="00430E4B">
        <w:rPr>
          <w:rFonts w:ascii="Soberana Texto" w:hAnsi="Soberana Texto" w:cs="Tahoma"/>
          <w:sz w:val="24"/>
          <w:szCs w:val="24"/>
        </w:rPr>
        <w:t xml:space="preserve">n desahogo al punto </w:t>
      </w:r>
      <w:r w:rsidR="00D35E4B" w:rsidRPr="00430E4B">
        <w:rPr>
          <w:rFonts w:ascii="Soberana Texto" w:hAnsi="Soberana Texto" w:cs="Tahoma"/>
          <w:sz w:val="24"/>
          <w:szCs w:val="24"/>
        </w:rPr>
        <w:t>tres</w:t>
      </w:r>
      <w:r w:rsidR="00A1037C" w:rsidRPr="00430E4B">
        <w:rPr>
          <w:rFonts w:ascii="Soberana Texto" w:hAnsi="Soberana Texto" w:cs="Tahoma"/>
          <w:sz w:val="24"/>
          <w:szCs w:val="24"/>
        </w:rPr>
        <w:t xml:space="preserve">, </w:t>
      </w:r>
      <w:r w:rsidR="00D35E4B" w:rsidRPr="00430E4B">
        <w:rPr>
          <w:rFonts w:ascii="Soberana Texto" w:hAnsi="Soberana Texto" w:cs="Tahoma"/>
          <w:sz w:val="24"/>
          <w:szCs w:val="24"/>
        </w:rPr>
        <w:t>el Mtro. Víctor Manuel Bernal Vargas, Director de Desarrollo Social y Secretario Técnico del COPPLADEMUN</w:t>
      </w:r>
      <w:r w:rsidR="00A1037C" w:rsidRPr="00430E4B">
        <w:rPr>
          <w:rFonts w:ascii="Soberana Texto" w:hAnsi="Soberana Texto" w:cs="Tahoma"/>
          <w:sz w:val="24"/>
          <w:szCs w:val="24"/>
        </w:rPr>
        <w:t>, manifestó que con anterioridad en el oficio de invitación les fue remitida el orden del día,</w:t>
      </w:r>
      <w:r w:rsidR="00D35E4B" w:rsidRPr="00430E4B">
        <w:rPr>
          <w:rFonts w:ascii="Soberana Texto" w:hAnsi="Soberana Texto" w:cs="Tahoma"/>
          <w:sz w:val="24"/>
          <w:szCs w:val="24"/>
        </w:rPr>
        <w:t xml:space="preserve"> misma que también se encuentra en sus respectivas carpetas de trabajo,</w:t>
      </w:r>
      <w:r w:rsidR="00A1037C" w:rsidRPr="00430E4B">
        <w:rPr>
          <w:rFonts w:ascii="Soberana Texto" w:hAnsi="Soberana Texto" w:cs="Tahoma"/>
          <w:sz w:val="24"/>
          <w:szCs w:val="24"/>
        </w:rPr>
        <w:t xml:space="preserve">  por lo que</w:t>
      </w:r>
      <w:r w:rsidR="00A87492" w:rsidRPr="00430E4B">
        <w:rPr>
          <w:rFonts w:ascii="Soberana Texto" w:hAnsi="Soberana Texto" w:cs="Tahoma"/>
          <w:sz w:val="24"/>
          <w:szCs w:val="24"/>
        </w:rPr>
        <w:t xml:space="preserve"> </w:t>
      </w:r>
      <w:r w:rsidR="00A1037C" w:rsidRPr="00430E4B">
        <w:rPr>
          <w:rFonts w:ascii="Soberana Texto" w:hAnsi="Soberana Texto" w:cs="Tahoma"/>
          <w:sz w:val="24"/>
          <w:szCs w:val="24"/>
        </w:rPr>
        <w:t xml:space="preserve">procede a dar </w:t>
      </w:r>
      <w:r w:rsidR="00A87492" w:rsidRPr="00430E4B">
        <w:rPr>
          <w:rFonts w:ascii="Soberana Texto" w:hAnsi="Soberana Texto" w:cs="Tahoma"/>
          <w:sz w:val="24"/>
          <w:szCs w:val="24"/>
        </w:rPr>
        <w:t xml:space="preserve">lectura; </w:t>
      </w:r>
      <w:r w:rsidR="00A1037C" w:rsidRPr="00430E4B">
        <w:rPr>
          <w:rFonts w:ascii="Soberana Texto" w:hAnsi="Soberana Texto" w:cs="Tahoma"/>
          <w:sz w:val="24"/>
          <w:szCs w:val="24"/>
        </w:rPr>
        <w:t xml:space="preserve">al termino pregunta a los presentes </w:t>
      </w:r>
      <w:r w:rsidR="00A87492" w:rsidRPr="00430E4B">
        <w:rPr>
          <w:rFonts w:ascii="Soberana Texto" w:hAnsi="Soberana Texto" w:cs="Tahoma"/>
          <w:sz w:val="24"/>
          <w:szCs w:val="24"/>
        </w:rPr>
        <w:t>quienes estén a favor del Orden del  Día lo manifiesten levantando la mano;</w:t>
      </w:r>
      <w:r w:rsidR="00D35E4B" w:rsidRPr="00430E4B">
        <w:rPr>
          <w:rFonts w:ascii="Soberana Texto" w:hAnsi="Soberana Texto" w:cs="Tahoma"/>
          <w:sz w:val="24"/>
          <w:szCs w:val="24"/>
        </w:rPr>
        <w:t xml:space="preserve"> posterior a lo anterior </w:t>
      </w:r>
      <w:r w:rsidR="00A87492" w:rsidRPr="00430E4B">
        <w:rPr>
          <w:rFonts w:ascii="Soberana Texto" w:hAnsi="Soberana Texto" w:cs="Tahoma"/>
          <w:sz w:val="24"/>
          <w:szCs w:val="24"/>
        </w:rPr>
        <w:t>inform</w:t>
      </w:r>
      <w:r w:rsidR="00D35E4B" w:rsidRPr="00430E4B">
        <w:rPr>
          <w:rFonts w:ascii="Soberana Texto" w:hAnsi="Soberana Texto" w:cs="Tahoma"/>
          <w:sz w:val="24"/>
          <w:szCs w:val="24"/>
        </w:rPr>
        <w:t>ó</w:t>
      </w:r>
      <w:r w:rsidR="00A87492" w:rsidRPr="00430E4B">
        <w:rPr>
          <w:rFonts w:ascii="Soberana Texto" w:hAnsi="Soberana Texto" w:cs="Tahoma"/>
          <w:sz w:val="24"/>
          <w:szCs w:val="24"/>
        </w:rPr>
        <w:t xml:space="preserve"> los resu</w:t>
      </w:r>
      <w:r w:rsidR="00B227A7" w:rsidRPr="00430E4B">
        <w:rPr>
          <w:rFonts w:ascii="Soberana Texto" w:hAnsi="Soberana Texto" w:cs="Tahoma"/>
          <w:sz w:val="24"/>
          <w:szCs w:val="24"/>
        </w:rPr>
        <w:t xml:space="preserve">ltados de la votación, </w:t>
      </w:r>
      <w:r w:rsidR="00A87492" w:rsidRPr="003A2594">
        <w:rPr>
          <w:rFonts w:ascii="Soberana Texto" w:hAnsi="Soberana Texto" w:cs="Tahoma"/>
          <w:sz w:val="24"/>
          <w:szCs w:val="24"/>
        </w:rPr>
        <w:t>resultando con 2</w:t>
      </w:r>
      <w:r w:rsidR="003A2594" w:rsidRPr="003A2594">
        <w:rPr>
          <w:rFonts w:ascii="Soberana Texto" w:hAnsi="Soberana Texto" w:cs="Tahoma"/>
          <w:sz w:val="24"/>
          <w:szCs w:val="24"/>
        </w:rPr>
        <w:t>1</w:t>
      </w:r>
      <w:r w:rsidR="00A87492" w:rsidRPr="003A2594">
        <w:rPr>
          <w:rFonts w:ascii="Soberana Texto" w:hAnsi="Soberana Texto" w:cs="Tahoma"/>
          <w:sz w:val="24"/>
          <w:szCs w:val="24"/>
        </w:rPr>
        <w:t xml:space="preserve"> votos a favor, 0 en contra y 0 abstenciones,</w:t>
      </w:r>
      <w:r w:rsidR="00A87492" w:rsidRPr="00430E4B">
        <w:rPr>
          <w:rFonts w:ascii="Soberana Texto" w:hAnsi="Soberana Texto" w:cs="Tahoma"/>
          <w:sz w:val="24"/>
          <w:szCs w:val="24"/>
        </w:rPr>
        <w:t xml:space="preserve"> por lo que se aprueba por unanimidad de los presentes. </w:t>
      </w:r>
    </w:p>
    <w:p w:rsidR="00F07AC2" w:rsidRPr="00430E4B" w:rsidRDefault="00F07AC2" w:rsidP="00F07AC2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</w:p>
    <w:p w:rsidR="009607D0" w:rsidRDefault="00A87492" w:rsidP="005216C7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hAnsi="Soberana Texto" w:cs="Tahoma"/>
          <w:sz w:val="24"/>
          <w:szCs w:val="24"/>
        </w:rPr>
      </w:pPr>
      <w:r w:rsidRPr="00430E4B">
        <w:rPr>
          <w:rFonts w:ascii="Soberana Texto" w:hAnsi="Soberana Texto" w:cs="Tahoma"/>
          <w:sz w:val="24"/>
          <w:szCs w:val="24"/>
        </w:rPr>
        <w:t xml:space="preserve">Acto seguido en desahogo al punto </w:t>
      </w:r>
      <w:r w:rsidR="00057E1F" w:rsidRPr="00430E4B">
        <w:rPr>
          <w:rFonts w:ascii="Soberana Texto" w:hAnsi="Soberana Texto" w:cs="Tahoma"/>
          <w:sz w:val="24"/>
          <w:szCs w:val="24"/>
        </w:rPr>
        <w:t>cuatro</w:t>
      </w:r>
      <w:r w:rsidRPr="00430E4B">
        <w:rPr>
          <w:rFonts w:ascii="Soberana Texto" w:hAnsi="Soberana Texto" w:cs="Tahoma"/>
          <w:sz w:val="24"/>
          <w:szCs w:val="24"/>
        </w:rPr>
        <w:t xml:space="preserve"> del orden del día </w:t>
      </w:r>
      <w:r w:rsidR="003B770B" w:rsidRPr="00430E4B">
        <w:rPr>
          <w:rFonts w:ascii="Soberana Texto" w:hAnsi="Soberana Texto" w:cs="Tahoma"/>
          <w:sz w:val="24"/>
          <w:szCs w:val="24"/>
        </w:rPr>
        <w:t xml:space="preserve">continuando con el uso de la voz Mtro. Víctor Manuel Bernal Vargas, Director de Desarrollo Social y Secretario Técnico del COPPLADEMUN pide a los presentes dispensar la lectura del acta de </w:t>
      </w:r>
      <w:r w:rsidR="00086B7B">
        <w:rPr>
          <w:rFonts w:ascii="Soberana Texto" w:hAnsi="Soberana Texto" w:cs="Tahoma"/>
          <w:sz w:val="24"/>
          <w:szCs w:val="24"/>
        </w:rPr>
        <w:t xml:space="preserve">la primera sesión ordinaria de trabajo del </w:t>
      </w:r>
      <w:r w:rsidR="003B770B" w:rsidRPr="00430E4B">
        <w:rPr>
          <w:rFonts w:ascii="Soberana Texto" w:hAnsi="Soberana Texto" w:cs="Tahoma"/>
          <w:sz w:val="24"/>
          <w:szCs w:val="24"/>
        </w:rPr>
        <w:t xml:space="preserve">COPPLADEMUN, de fecha </w:t>
      </w:r>
      <w:r w:rsidR="00086B7B">
        <w:rPr>
          <w:rFonts w:ascii="Soberana Texto" w:hAnsi="Soberana Texto" w:cs="Tahoma"/>
          <w:sz w:val="24"/>
          <w:szCs w:val="24"/>
        </w:rPr>
        <w:t>06 de Mayo</w:t>
      </w:r>
      <w:r w:rsidR="003B770B" w:rsidRPr="00430E4B">
        <w:rPr>
          <w:rFonts w:ascii="Soberana Texto" w:hAnsi="Soberana Texto" w:cs="Tahoma"/>
          <w:sz w:val="24"/>
          <w:szCs w:val="24"/>
        </w:rPr>
        <w:t xml:space="preserve"> de 2019, misma con la que cuentan cada uno de los presentes en copia simple en sus respectivas carpetas de trabajo, por lo que solicitó a los presentes su aprobación y ratificación, </w:t>
      </w:r>
      <w:r w:rsidR="005216C7" w:rsidRPr="00430E4B">
        <w:rPr>
          <w:rFonts w:ascii="Soberana Texto" w:hAnsi="Soberana Texto" w:cs="Tahoma"/>
          <w:sz w:val="24"/>
          <w:szCs w:val="24"/>
        </w:rPr>
        <w:t xml:space="preserve">posterior a lo anterior informó los resultados de la votación, resultando </w:t>
      </w:r>
      <w:r w:rsidR="005216C7" w:rsidRPr="003A2594">
        <w:rPr>
          <w:rFonts w:ascii="Soberana Texto" w:hAnsi="Soberana Texto" w:cs="Tahoma"/>
          <w:sz w:val="24"/>
          <w:szCs w:val="24"/>
        </w:rPr>
        <w:t>con 2</w:t>
      </w:r>
      <w:r w:rsidR="003A2594" w:rsidRPr="003A2594">
        <w:rPr>
          <w:rFonts w:ascii="Soberana Texto" w:hAnsi="Soberana Texto" w:cs="Tahoma"/>
          <w:sz w:val="24"/>
          <w:szCs w:val="24"/>
        </w:rPr>
        <w:t>1</w:t>
      </w:r>
      <w:r w:rsidR="005216C7" w:rsidRPr="003A2594">
        <w:rPr>
          <w:rFonts w:ascii="Soberana Texto" w:hAnsi="Soberana Texto" w:cs="Tahoma"/>
          <w:sz w:val="24"/>
          <w:szCs w:val="24"/>
        </w:rPr>
        <w:t xml:space="preserve"> votos a favor, 0 en contra y 0 abstenciones,</w:t>
      </w:r>
      <w:r w:rsidR="005216C7" w:rsidRPr="00430E4B">
        <w:rPr>
          <w:rFonts w:ascii="Soberana Texto" w:hAnsi="Soberana Texto" w:cs="Tahoma"/>
          <w:sz w:val="24"/>
          <w:szCs w:val="24"/>
        </w:rPr>
        <w:t xml:space="preserve"> por lo que se aprueba por unanimidad de los presentes.</w:t>
      </w:r>
    </w:p>
    <w:p w:rsidR="00F07AC2" w:rsidRPr="00F07AC2" w:rsidRDefault="00F07AC2" w:rsidP="00F07AC2">
      <w:pPr>
        <w:pStyle w:val="Prrafodelista"/>
        <w:rPr>
          <w:rFonts w:ascii="Soberana Texto" w:hAnsi="Soberana Texto" w:cs="Tahoma"/>
          <w:sz w:val="24"/>
          <w:szCs w:val="24"/>
        </w:rPr>
      </w:pPr>
    </w:p>
    <w:p w:rsidR="00F07AC2" w:rsidRDefault="00F07AC2" w:rsidP="00F07AC2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</w:p>
    <w:p w:rsidR="00E80D91" w:rsidRDefault="009607D0" w:rsidP="007B7176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hAnsi="Soberana Texto" w:cs="Tahoma"/>
          <w:sz w:val="24"/>
          <w:szCs w:val="24"/>
        </w:rPr>
      </w:pPr>
      <w:r w:rsidRPr="00343079">
        <w:rPr>
          <w:rFonts w:ascii="Soberana Texto" w:hAnsi="Soberana Texto" w:cs="Tahoma"/>
          <w:sz w:val="24"/>
          <w:szCs w:val="24"/>
        </w:rPr>
        <w:t xml:space="preserve">Permaneciendo con el uso de la voz de acuerdo al orden del día el Mtro. Víctor Manuel Bernal Vargas, Director de Desarrollo Social y Secretario Técnico del COPPLADEMUN; </w:t>
      </w:r>
      <w:r w:rsidR="003A2594" w:rsidRPr="00343079">
        <w:rPr>
          <w:rFonts w:ascii="Soberana Texto" w:hAnsi="Soberana Texto" w:cs="Tahoma"/>
          <w:sz w:val="24"/>
          <w:szCs w:val="24"/>
        </w:rPr>
        <w:t xml:space="preserve">comentó que el </w:t>
      </w:r>
      <w:r w:rsidR="00343079" w:rsidRPr="00343079">
        <w:rPr>
          <w:rFonts w:ascii="Soberana Texto" w:hAnsi="Soberana Texto" w:cs="Tahoma"/>
          <w:sz w:val="24"/>
          <w:szCs w:val="24"/>
        </w:rPr>
        <w:t xml:space="preserve">Ing. José de Jesús Palacios Bernal, Representante </w:t>
      </w:r>
      <w:r w:rsidR="00343079" w:rsidRPr="00343079">
        <w:rPr>
          <w:rFonts w:ascii="Soberana Texto" w:hAnsi="Soberana Texto" w:cs="Tahoma"/>
          <w:sz w:val="24"/>
          <w:szCs w:val="24"/>
        </w:rPr>
        <w:lastRenderedPageBreak/>
        <w:t>de la Unión de Propietarios de Fincas Urbanas del Municipio de Puerto Vallarta, A.C</w:t>
      </w:r>
      <w:r w:rsidR="00343079" w:rsidRPr="00343079">
        <w:rPr>
          <w:rFonts w:ascii="Soberana Texto" w:hAnsi="Soberana Texto" w:cs="Tahoma"/>
          <w:sz w:val="24"/>
          <w:szCs w:val="24"/>
        </w:rPr>
        <w:t xml:space="preserve">. forma parte del COPPLADE (Consejo de Planeación y Participación para el Desarrollo), el cual es coordinado por el Gobierno del Estado, por lo cual le agradeció su participación; </w:t>
      </w:r>
      <w:r w:rsidR="00E80D91">
        <w:rPr>
          <w:rFonts w:ascii="Soberana Texto" w:hAnsi="Soberana Texto" w:cs="Tahoma"/>
          <w:sz w:val="24"/>
          <w:szCs w:val="24"/>
        </w:rPr>
        <w:t xml:space="preserve">a su vez </w:t>
      </w:r>
      <w:r w:rsidR="00343079" w:rsidRPr="009C459E">
        <w:rPr>
          <w:rFonts w:ascii="Soberana Texto" w:hAnsi="Soberana Texto" w:cs="Tahoma"/>
          <w:sz w:val="24"/>
          <w:szCs w:val="24"/>
        </w:rPr>
        <w:t xml:space="preserve">el </w:t>
      </w:r>
      <w:r w:rsidR="00343079" w:rsidRPr="009C459E">
        <w:rPr>
          <w:rFonts w:ascii="Soberana Texto" w:hAnsi="Soberana Texto" w:cs="Tahoma"/>
          <w:sz w:val="24"/>
          <w:szCs w:val="24"/>
        </w:rPr>
        <w:t>Ing. Arturo Dávalos Peña,</w:t>
      </w:r>
      <w:r w:rsidR="00343079" w:rsidRPr="009C459E">
        <w:rPr>
          <w:rFonts w:ascii="Soberana Texto" w:hAnsi="Soberana Texto" w:cs="Tahoma"/>
          <w:sz w:val="24"/>
          <w:szCs w:val="24"/>
        </w:rPr>
        <w:t xml:space="preserve"> </w:t>
      </w:r>
      <w:r w:rsidR="00343079" w:rsidRPr="009C459E">
        <w:rPr>
          <w:rFonts w:ascii="Soberana Texto" w:hAnsi="Soberana Texto" w:cs="Tahoma"/>
          <w:sz w:val="24"/>
          <w:szCs w:val="24"/>
        </w:rPr>
        <w:t>Presidente Municipal y Presidente del COPPLADEMUN</w:t>
      </w:r>
      <w:r w:rsidR="00343079" w:rsidRPr="009C459E">
        <w:rPr>
          <w:rFonts w:ascii="Soberana Texto" w:hAnsi="Soberana Texto" w:cs="Tahoma"/>
          <w:sz w:val="24"/>
          <w:szCs w:val="24"/>
        </w:rPr>
        <w:t xml:space="preserve"> comentó</w:t>
      </w:r>
      <w:r w:rsidR="00343079" w:rsidRPr="00343079">
        <w:rPr>
          <w:rFonts w:ascii="Soberana Texto" w:hAnsi="Soberana Texto" w:cs="Tahoma"/>
          <w:sz w:val="24"/>
          <w:szCs w:val="24"/>
        </w:rPr>
        <w:t xml:space="preserve"> </w:t>
      </w:r>
      <w:r w:rsidRPr="00343079">
        <w:rPr>
          <w:rFonts w:ascii="Soberana Texto" w:hAnsi="Soberana Texto" w:cs="Tahoma"/>
          <w:sz w:val="24"/>
          <w:szCs w:val="24"/>
        </w:rPr>
        <w:t>que l</w:t>
      </w:r>
      <w:r w:rsidRPr="00343079">
        <w:rPr>
          <w:rFonts w:ascii="Soberana Texto" w:eastAsiaTheme="minorHAnsi" w:hAnsi="Soberana Texto" w:cs="Tahoma"/>
          <w:sz w:val="24"/>
          <w:szCs w:val="24"/>
          <w:lang w:val="es-ES" w:eastAsia="en-US"/>
        </w:rPr>
        <w:t xml:space="preserve">a planeación participativa municipal, es un tema fundamental para el logro y cumplimiento de los objetivos, ya que permite precisar metas, estrategias e indicadores que coadyuvan al desarrollo integral del municipio que darán rumbo y dirección a las acciones gubernamentales en el corto, mediano y largo plazo, </w:t>
      </w:r>
      <w:r w:rsidR="00343079" w:rsidRPr="00343079">
        <w:rPr>
          <w:rFonts w:ascii="Soberana Texto" w:eastAsiaTheme="minorHAnsi" w:hAnsi="Soberana Texto" w:cs="Tahoma"/>
          <w:sz w:val="24"/>
          <w:szCs w:val="24"/>
          <w:lang w:val="es-ES" w:eastAsia="en-US"/>
        </w:rPr>
        <w:t xml:space="preserve">y que en </w:t>
      </w:r>
      <w:r w:rsidRPr="00343079">
        <w:rPr>
          <w:rFonts w:ascii="Soberana Texto" w:eastAsiaTheme="minorHAnsi" w:hAnsi="Soberana Texto" w:cs="Tahoma"/>
          <w:sz w:val="24"/>
          <w:szCs w:val="24"/>
          <w:lang w:val="es-ES" w:eastAsia="en-US"/>
        </w:rPr>
        <w:t xml:space="preserve">cumplimiento a lo dispuesto </w:t>
      </w:r>
      <w:r w:rsidRPr="00343079">
        <w:rPr>
          <w:rFonts w:ascii="Soberana Texto" w:hAnsi="Soberana Texto" w:cs="Tahoma"/>
          <w:sz w:val="24"/>
          <w:szCs w:val="24"/>
        </w:rPr>
        <w:t>en los artículo 45, 46 y 53 de la Ley de Planeación Participativa para el Estado de Jalisco y sus Municipios</w:t>
      </w:r>
      <w:r w:rsidR="00343079" w:rsidRPr="00343079">
        <w:rPr>
          <w:rFonts w:ascii="Soberana Texto" w:hAnsi="Soberana Texto" w:cs="Tahoma"/>
          <w:sz w:val="24"/>
          <w:szCs w:val="24"/>
        </w:rPr>
        <w:t xml:space="preserve"> se </w:t>
      </w:r>
      <w:r w:rsidR="00E80D91">
        <w:rPr>
          <w:rFonts w:ascii="Soberana Texto" w:hAnsi="Soberana Texto" w:cs="Tahoma"/>
          <w:sz w:val="24"/>
          <w:szCs w:val="24"/>
        </w:rPr>
        <w:t xml:space="preserve">procedería a realizar </w:t>
      </w:r>
      <w:r w:rsidR="00343079" w:rsidRPr="00343079">
        <w:rPr>
          <w:rFonts w:ascii="Soberana Texto" w:hAnsi="Soberana Texto" w:cs="Tahoma"/>
          <w:sz w:val="24"/>
          <w:szCs w:val="24"/>
        </w:rPr>
        <w:t>la p</w:t>
      </w:r>
      <w:r w:rsidRPr="00343079">
        <w:rPr>
          <w:rFonts w:ascii="Soberana Texto" w:hAnsi="Soberana Texto" w:cs="Tahoma"/>
          <w:sz w:val="24"/>
          <w:szCs w:val="24"/>
        </w:rPr>
        <w:t xml:space="preserve">resentación de la propuesta del Plan Municipal de Desarrollo y Gobernanza Puerto Vallarta 2018 – 2021 para su posterior </w:t>
      </w:r>
      <w:r w:rsidR="00343079" w:rsidRPr="00343079">
        <w:rPr>
          <w:rFonts w:ascii="Soberana Texto" w:hAnsi="Soberana Texto" w:cs="Tahoma"/>
          <w:sz w:val="24"/>
          <w:szCs w:val="24"/>
        </w:rPr>
        <w:t>aprobación ante el Ayuntamiento, así mismo comentó que fue la Mtra. Claudia María Konstanza Barbosa Padilla</w:t>
      </w:r>
      <w:r w:rsidR="00E80D91">
        <w:rPr>
          <w:rFonts w:ascii="Soberana Texto" w:hAnsi="Soberana Texto" w:cs="Tahoma"/>
          <w:sz w:val="24"/>
          <w:szCs w:val="24"/>
        </w:rPr>
        <w:t xml:space="preserve">, </w:t>
      </w:r>
      <w:r w:rsidR="00343079">
        <w:rPr>
          <w:rFonts w:ascii="Soberana Texto" w:hAnsi="Soberana Texto" w:cs="Tahoma"/>
          <w:sz w:val="24"/>
          <w:szCs w:val="24"/>
        </w:rPr>
        <w:t>Directora de Desarrollo Institucional del Municipio</w:t>
      </w:r>
      <w:r w:rsidR="00E80D91">
        <w:rPr>
          <w:rFonts w:ascii="Soberana Texto" w:hAnsi="Soberana Texto" w:cs="Tahoma"/>
          <w:sz w:val="24"/>
          <w:szCs w:val="24"/>
        </w:rPr>
        <w:t xml:space="preserve"> la responsable de elaborar el documento, para lo cual se realizaron acciones coordinadas con todas las dependencias municipales así como la ciudadanía en general por medio de foros de consulta pública; luego de lo cual el </w:t>
      </w:r>
      <w:r w:rsidR="00E80D91" w:rsidRPr="00343079">
        <w:rPr>
          <w:rFonts w:ascii="Soberana Texto" w:hAnsi="Soberana Texto" w:cs="Tahoma"/>
          <w:sz w:val="24"/>
          <w:szCs w:val="24"/>
        </w:rPr>
        <w:t>Mtro. Víctor Manuel Bernal Vargas, Director de Desarrollo Social y Secretario Técnico del COPPLADEMUN</w:t>
      </w:r>
      <w:r w:rsidR="00E80D91">
        <w:rPr>
          <w:rFonts w:ascii="Soberana Texto" w:hAnsi="Soberana Texto" w:cs="Tahoma"/>
          <w:sz w:val="24"/>
          <w:szCs w:val="24"/>
        </w:rPr>
        <w:t xml:space="preserve">, solicito a la </w:t>
      </w:r>
      <w:r w:rsidR="00E80D91" w:rsidRPr="00343079">
        <w:rPr>
          <w:rFonts w:ascii="Soberana Texto" w:hAnsi="Soberana Texto" w:cs="Tahoma"/>
          <w:sz w:val="24"/>
          <w:szCs w:val="24"/>
        </w:rPr>
        <w:t>Mtra. Claudia María Konstanza Barbosa Padilla</w:t>
      </w:r>
      <w:r w:rsidR="00E80D91">
        <w:rPr>
          <w:rFonts w:ascii="Soberana Texto" w:hAnsi="Soberana Texto" w:cs="Tahoma"/>
          <w:sz w:val="24"/>
          <w:szCs w:val="24"/>
        </w:rPr>
        <w:t>, Directora de Desarrollo Institucional del Municipio</w:t>
      </w:r>
      <w:r w:rsidR="00E80D91">
        <w:rPr>
          <w:rFonts w:ascii="Soberana Texto" w:hAnsi="Soberana Texto" w:cs="Tahoma"/>
          <w:sz w:val="24"/>
          <w:szCs w:val="24"/>
        </w:rPr>
        <w:t xml:space="preserve"> comenzará con la presentación.</w:t>
      </w:r>
    </w:p>
    <w:p w:rsidR="009607D0" w:rsidRPr="00343079" w:rsidRDefault="00E80D91" w:rsidP="00E80D91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>
        <w:rPr>
          <w:rFonts w:ascii="Soberana Texto" w:hAnsi="Soberana Texto" w:cs="Tahoma"/>
          <w:sz w:val="24"/>
          <w:szCs w:val="24"/>
        </w:rPr>
        <w:t xml:space="preserve">En uso de la voz </w:t>
      </w:r>
      <w:r>
        <w:rPr>
          <w:rFonts w:ascii="Soberana Texto" w:hAnsi="Soberana Texto" w:cs="Tahoma"/>
          <w:sz w:val="24"/>
          <w:szCs w:val="24"/>
        </w:rPr>
        <w:t xml:space="preserve">la </w:t>
      </w:r>
      <w:r w:rsidRPr="00343079">
        <w:rPr>
          <w:rFonts w:ascii="Soberana Texto" w:hAnsi="Soberana Texto" w:cs="Tahoma"/>
          <w:sz w:val="24"/>
          <w:szCs w:val="24"/>
        </w:rPr>
        <w:t>Mtra. Claudia María Konstanza Barbosa Padilla</w:t>
      </w:r>
      <w:r>
        <w:rPr>
          <w:rFonts w:ascii="Soberana Texto" w:hAnsi="Soberana Texto" w:cs="Tahoma"/>
          <w:sz w:val="24"/>
          <w:szCs w:val="24"/>
        </w:rPr>
        <w:t>, Directora de Desarrollo Institucional del Municipio</w:t>
      </w:r>
      <w:r>
        <w:rPr>
          <w:rFonts w:ascii="Soberana Texto" w:hAnsi="Soberana Texto" w:cs="Tahoma"/>
          <w:sz w:val="24"/>
          <w:szCs w:val="24"/>
        </w:rPr>
        <w:t>; m</w:t>
      </w:r>
      <w:r w:rsidR="009607D0" w:rsidRPr="00343079">
        <w:rPr>
          <w:rFonts w:ascii="Soberana Texto" w:hAnsi="Soberana Texto" w:cs="Tahoma"/>
          <w:sz w:val="24"/>
          <w:szCs w:val="24"/>
        </w:rPr>
        <w:t xml:space="preserve">encionó que el Plan Municipal de Desarrollo y Gobernanza se ha desarrollado con miras a construir un destino turístico inteligente, innovador, con el objetivo de generar un proceso de transformación profunda en la ciudad y de la actividad turística, orientado a mantener y mejorar la calidad de vida de </w:t>
      </w:r>
      <w:r w:rsidR="009607D0" w:rsidRPr="00343079">
        <w:rPr>
          <w:rFonts w:ascii="Soberana Texto" w:hAnsi="Soberana Texto" w:cs="Tahoma"/>
          <w:sz w:val="24"/>
          <w:szCs w:val="24"/>
        </w:rPr>
        <w:lastRenderedPageBreak/>
        <w:t>los ciudadanos y de los miles de visitantes nacionales y extranjeros que acuden cada año.</w:t>
      </w:r>
    </w:p>
    <w:p w:rsidR="009607D0" w:rsidRDefault="009607D0" w:rsidP="009607D0">
      <w:pPr>
        <w:spacing w:line="360" w:lineRule="auto"/>
        <w:jc w:val="both"/>
        <w:rPr>
          <w:rFonts w:ascii="Soberana Texto" w:hAnsi="Soberana Texto" w:cs="Tahoma"/>
          <w:sz w:val="24"/>
          <w:szCs w:val="24"/>
        </w:rPr>
      </w:pPr>
      <w:r w:rsidRPr="009607D0">
        <w:rPr>
          <w:rFonts w:ascii="Soberana Texto" w:hAnsi="Soberana Texto" w:cs="Tahoma"/>
          <w:sz w:val="24"/>
          <w:szCs w:val="24"/>
        </w:rPr>
        <w:t>El plan pretende funcionar como herramienta de gobernanza municipal, sirviendo como hoja de ruta, en la que se han fijado objetivos, criterios comunes de actuación y proyectos motores clave para el crecimiento sostenible e integrado de la ciudad a partir de un proceso ordenado y flexible de reflexión participativa, que siente bases sólidas para construir a futuro, una ciudad turística inteligente potenciando sus fortalezas y singularidades.</w:t>
      </w:r>
    </w:p>
    <w:p w:rsidR="009607D0" w:rsidRDefault="009607D0" w:rsidP="009607D0">
      <w:pPr>
        <w:spacing w:line="360" w:lineRule="auto"/>
        <w:jc w:val="both"/>
        <w:rPr>
          <w:rFonts w:ascii="Soberana Texto" w:hAnsi="Soberana Texto" w:cs="Tahoma"/>
          <w:sz w:val="24"/>
          <w:szCs w:val="24"/>
        </w:rPr>
      </w:pPr>
      <w:r>
        <w:rPr>
          <w:rFonts w:ascii="Soberana Texto" w:hAnsi="Soberana Texto" w:cs="Tahoma"/>
          <w:sz w:val="24"/>
          <w:szCs w:val="24"/>
        </w:rPr>
        <w:t xml:space="preserve">Así mismo </w:t>
      </w:r>
      <w:r w:rsidR="00E80D91">
        <w:rPr>
          <w:rFonts w:ascii="Soberana Texto" w:hAnsi="Soberana Texto" w:cs="Tahoma"/>
          <w:sz w:val="24"/>
          <w:szCs w:val="24"/>
        </w:rPr>
        <w:t>mencionó</w:t>
      </w:r>
      <w:r>
        <w:rPr>
          <w:rFonts w:ascii="Soberana Texto" w:hAnsi="Soberana Texto" w:cs="Tahoma"/>
          <w:sz w:val="24"/>
          <w:szCs w:val="24"/>
        </w:rPr>
        <w:t xml:space="preserve"> que está conformado por seis ejes rectores: 1 Ciudad Funcional, 2 Ciudad Verde, 3 Ciudad Justa, 4 Ciudad Próspera, 5 Ciudad Segura, 6 Ciudad con Buen Gobierno; y cuatro ejes transversales: 1Perspectiva de Género, 2 Cambio </w:t>
      </w:r>
      <w:r w:rsidR="00846017">
        <w:rPr>
          <w:rFonts w:ascii="Soberana Texto" w:hAnsi="Soberana Texto" w:cs="Tahoma"/>
          <w:sz w:val="24"/>
          <w:szCs w:val="24"/>
        </w:rPr>
        <w:t>Climático</w:t>
      </w:r>
      <w:r>
        <w:rPr>
          <w:rFonts w:ascii="Soberana Texto" w:hAnsi="Soberana Texto" w:cs="Tahoma"/>
          <w:sz w:val="24"/>
          <w:szCs w:val="24"/>
        </w:rPr>
        <w:t>, 3 Inclusión Social. 4 Cultura de la Paz</w:t>
      </w:r>
      <w:r w:rsidR="00846017">
        <w:rPr>
          <w:rFonts w:ascii="Soberana Texto" w:hAnsi="Soberana Texto" w:cs="Tahoma"/>
          <w:sz w:val="24"/>
          <w:szCs w:val="24"/>
        </w:rPr>
        <w:t>.</w:t>
      </w:r>
    </w:p>
    <w:p w:rsidR="00CA6E3D" w:rsidRDefault="00CA6E3D" w:rsidP="00CA6E3D">
      <w:pPr>
        <w:spacing w:line="360" w:lineRule="auto"/>
        <w:jc w:val="both"/>
        <w:rPr>
          <w:rFonts w:ascii="Soberana Texto" w:hAnsi="Soberana Texto" w:cs="Tahoma"/>
          <w:sz w:val="24"/>
          <w:szCs w:val="24"/>
          <w:lang w:val="es-MX"/>
        </w:rPr>
      </w:pPr>
      <w:r>
        <w:rPr>
          <w:rFonts w:ascii="Soberana Texto" w:hAnsi="Soberana Texto" w:cs="Tahoma"/>
          <w:sz w:val="24"/>
          <w:szCs w:val="24"/>
          <w:lang w:val="es-MX"/>
        </w:rPr>
        <w:t>Informó que en el</w:t>
      </w:r>
      <w:r w:rsidRPr="00CA6E3D">
        <w:rPr>
          <w:rFonts w:ascii="Soberana Texto" w:hAnsi="Soberana Texto" w:cs="Tahoma"/>
          <w:sz w:val="24"/>
          <w:szCs w:val="24"/>
          <w:lang w:val="es-MX"/>
        </w:rPr>
        <w:t xml:space="preserve"> Plan Municipal de Desarrollo y Gobernanza se integran una serie de indicadores de desempeño que permitirán medir el impacto de las acciones gubernamentales plasmadas en este documento, por ello fue importante establecer me</w:t>
      </w:r>
      <w:r>
        <w:rPr>
          <w:rFonts w:ascii="Soberana Texto" w:hAnsi="Soberana Texto" w:cs="Tahoma"/>
          <w:sz w:val="24"/>
          <w:szCs w:val="24"/>
          <w:lang w:val="es-MX"/>
        </w:rPr>
        <w:t>tas en el mediano y largo plazo y que s</w:t>
      </w:r>
      <w:r w:rsidRPr="00CA6E3D">
        <w:rPr>
          <w:rFonts w:ascii="Soberana Texto" w:hAnsi="Soberana Texto" w:cs="Tahoma"/>
          <w:sz w:val="24"/>
          <w:szCs w:val="24"/>
          <w:lang w:val="es-MX"/>
        </w:rPr>
        <w:t>e generará un nuevo tablero de control para medir el avance de las dependencias, evaluar las políticas públicas e implementar mejoras para el alcance de los objetivos planteados.</w:t>
      </w:r>
    </w:p>
    <w:p w:rsidR="005216C7" w:rsidRDefault="00CA6E3D" w:rsidP="00CA6E3D">
      <w:pPr>
        <w:spacing w:line="360" w:lineRule="auto"/>
        <w:jc w:val="both"/>
        <w:rPr>
          <w:rFonts w:ascii="Soberana Texto" w:hAnsi="Soberana Texto" w:cs="Tahoma"/>
          <w:sz w:val="24"/>
          <w:szCs w:val="24"/>
          <w:lang w:val="es-MX"/>
        </w:rPr>
      </w:pPr>
      <w:r>
        <w:rPr>
          <w:rFonts w:ascii="Soberana Texto" w:hAnsi="Soberana Texto" w:cs="Tahoma"/>
          <w:sz w:val="24"/>
          <w:szCs w:val="24"/>
          <w:lang w:val="es-MX"/>
        </w:rPr>
        <w:t>Al término de la presentación del PMD y G agradeció a todos la atención.</w:t>
      </w:r>
    </w:p>
    <w:p w:rsidR="00E80D91" w:rsidRPr="00244650" w:rsidRDefault="00E80D91" w:rsidP="00CA6E3D">
      <w:pPr>
        <w:spacing w:line="360" w:lineRule="auto"/>
        <w:jc w:val="both"/>
        <w:rPr>
          <w:rFonts w:ascii="Soberana Texto" w:hAnsi="Soberana Texto" w:cs="Tahoma"/>
          <w:sz w:val="24"/>
          <w:szCs w:val="24"/>
        </w:rPr>
      </w:pPr>
      <w:r>
        <w:rPr>
          <w:rFonts w:ascii="Soberana Texto" w:hAnsi="Soberana Texto" w:cs="Tahoma"/>
          <w:sz w:val="24"/>
          <w:szCs w:val="24"/>
        </w:rPr>
        <w:t xml:space="preserve">El </w:t>
      </w:r>
      <w:r w:rsidRPr="00343079">
        <w:rPr>
          <w:rFonts w:ascii="Soberana Texto" w:hAnsi="Soberana Texto" w:cs="Tahoma"/>
          <w:sz w:val="24"/>
          <w:szCs w:val="24"/>
        </w:rPr>
        <w:t>Mtro. Víctor Manuel Bernal Vargas, Director de Desarrollo Social y Secretario Técnico del COPPLADEMUN</w:t>
      </w:r>
      <w:r>
        <w:rPr>
          <w:rFonts w:ascii="Soberana Texto" w:hAnsi="Soberana Texto" w:cs="Tahoma"/>
          <w:sz w:val="24"/>
          <w:szCs w:val="24"/>
        </w:rPr>
        <w:t xml:space="preserve">, agradeció a </w:t>
      </w:r>
      <w:r w:rsidR="000F60D1">
        <w:rPr>
          <w:rFonts w:ascii="Soberana Texto" w:hAnsi="Soberana Texto" w:cs="Tahoma"/>
          <w:sz w:val="24"/>
          <w:szCs w:val="24"/>
        </w:rPr>
        <w:t xml:space="preserve">la </w:t>
      </w:r>
      <w:r w:rsidR="000F60D1" w:rsidRPr="00343079">
        <w:rPr>
          <w:rFonts w:ascii="Soberana Texto" w:hAnsi="Soberana Texto" w:cs="Tahoma"/>
          <w:sz w:val="24"/>
          <w:szCs w:val="24"/>
        </w:rPr>
        <w:t xml:space="preserve">Mtra. Claudia María </w:t>
      </w:r>
      <w:proofErr w:type="spellStart"/>
      <w:r w:rsidR="000F60D1" w:rsidRPr="00343079">
        <w:rPr>
          <w:rFonts w:ascii="Soberana Texto" w:hAnsi="Soberana Texto" w:cs="Tahoma"/>
          <w:sz w:val="24"/>
          <w:szCs w:val="24"/>
        </w:rPr>
        <w:t>Konstanza</w:t>
      </w:r>
      <w:proofErr w:type="spellEnd"/>
      <w:r w:rsidR="000F60D1" w:rsidRPr="00343079">
        <w:rPr>
          <w:rFonts w:ascii="Soberana Texto" w:hAnsi="Soberana Texto" w:cs="Tahoma"/>
          <w:sz w:val="24"/>
          <w:szCs w:val="24"/>
        </w:rPr>
        <w:t xml:space="preserve"> Barbosa Padilla</w:t>
      </w:r>
      <w:r w:rsidR="000F60D1">
        <w:rPr>
          <w:rFonts w:ascii="Soberana Texto" w:hAnsi="Soberana Texto" w:cs="Tahoma"/>
          <w:sz w:val="24"/>
          <w:szCs w:val="24"/>
        </w:rPr>
        <w:t>, Directora de Desarrollo Institucional del Municipio</w:t>
      </w:r>
      <w:r w:rsidR="000F60D1">
        <w:rPr>
          <w:rFonts w:ascii="Soberana Texto" w:hAnsi="Soberana Texto" w:cs="Tahoma"/>
          <w:sz w:val="24"/>
          <w:szCs w:val="24"/>
        </w:rPr>
        <w:t xml:space="preserve">, la presentación y comentó que detrás de este documento hay todo un soporte de trabajo metodológico que se desarrolló durante nueve meses, en donde se realizaron foros, visitas de campo, </w:t>
      </w:r>
      <w:r w:rsidR="000F60D1" w:rsidRPr="00244650">
        <w:rPr>
          <w:rFonts w:ascii="Soberana Texto" w:hAnsi="Soberana Texto" w:cs="Tahoma"/>
          <w:sz w:val="24"/>
          <w:szCs w:val="24"/>
        </w:rPr>
        <w:lastRenderedPageBreak/>
        <w:t xml:space="preserve">consultas, y que el </w:t>
      </w:r>
      <w:r w:rsidR="000F60D1" w:rsidRPr="00244650">
        <w:rPr>
          <w:rFonts w:ascii="Soberana Texto" w:hAnsi="Soberana Texto" w:cs="Tahoma"/>
          <w:sz w:val="24"/>
          <w:szCs w:val="24"/>
        </w:rPr>
        <w:t>Plan Municipal de Desarrollo y Gobernanza Puerto Vallarta 2018 – 2021</w:t>
      </w:r>
      <w:r w:rsidR="000F60D1" w:rsidRPr="00244650">
        <w:rPr>
          <w:rFonts w:ascii="Soberana Texto" w:hAnsi="Soberana Texto" w:cs="Tahoma"/>
          <w:sz w:val="24"/>
          <w:szCs w:val="24"/>
        </w:rPr>
        <w:t xml:space="preserve"> se encuentra </w:t>
      </w:r>
      <w:r w:rsidR="009C459E" w:rsidRPr="00244650">
        <w:rPr>
          <w:rFonts w:ascii="Soberana Texto" w:hAnsi="Soberana Texto" w:cs="Tahoma"/>
          <w:sz w:val="24"/>
          <w:szCs w:val="24"/>
        </w:rPr>
        <w:t>alineado con los 17 objetivos de desarrollo sostenible de la ONU.</w:t>
      </w:r>
    </w:p>
    <w:p w:rsidR="009C459E" w:rsidRPr="00244650" w:rsidRDefault="009C459E" w:rsidP="00CA6E3D">
      <w:pPr>
        <w:spacing w:line="360" w:lineRule="auto"/>
        <w:jc w:val="both"/>
        <w:rPr>
          <w:rFonts w:ascii="Soberana Texto" w:hAnsi="Soberana Texto" w:cs="Tahoma"/>
          <w:sz w:val="24"/>
          <w:szCs w:val="24"/>
        </w:rPr>
      </w:pPr>
      <w:r w:rsidRPr="00244650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Por su parte el </w:t>
      </w:r>
      <w:r w:rsidRPr="00244650">
        <w:rPr>
          <w:rFonts w:ascii="Soberana Texto" w:eastAsia="Times New Roman" w:hAnsi="Soberana Texto" w:cs="Tahoma"/>
          <w:sz w:val="24"/>
          <w:szCs w:val="24"/>
          <w:lang w:val="es-MX" w:eastAsia="es-MX"/>
        </w:rPr>
        <w:t>Ing. Arturo Dávalos Peña,</w:t>
      </w:r>
      <w:r w:rsidRPr="00244650">
        <w:rPr>
          <w:rFonts w:ascii="Soberana Texto" w:hAnsi="Soberana Texto" w:cs="Tahoma"/>
          <w:sz w:val="24"/>
          <w:szCs w:val="24"/>
        </w:rPr>
        <w:t xml:space="preserve"> </w:t>
      </w:r>
      <w:r w:rsidRPr="00244650">
        <w:rPr>
          <w:rFonts w:ascii="Soberana Texto" w:eastAsia="Times New Roman" w:hAnsi="Soberana Texto" w:cs="Tahoma"/>
          <w:sz w:val="24"/>
          <w:szCs w:val="24"/>
          <w:lang w:val="es-MX" w:eastAsia="es-MX"/>
        </w:rPr>
        <w:t>Presidente Municipal y Presidente del COPPLADEMUN</w:t>
      </w:r>
      <w:r w:rsidRPr="00244650">
        <w:rPr>
          <w:rFonts w:ascii="Soberana Texto" w:eastAsia="Times New Roman" w:hAnsi="Soberana Texto" w:cs="Tahoma"/>
          <w:sz w:val="24"/>
          <w:szCs w:val="24"/>
          <w:lang w:val="es-MX" w:eastAsia="es-MX"/>
        </w:rPr>
        <w:t>, solicit</w:t>
      </w:r>
      <w:r w:rsidR="00CE1D3E" w:rsidRPr="00244650">
        <w:rPr>
          <w:rFonts w:ascii="Soberana Texto" w:eastAsia="Times New Roman" w:hAnsi="Soberana Texto" w:cs="Tahoma"/>
          <w:sz w:val="24"/>
          <w:szCs w:val="24"/>
          <w:lang w:val="es-MX" w:eastAsia="es-MX"/>
        </w:rPr>
        <w:t xml:space="preserve">ó a la </w:t>
      </w:r>
      <w:r w:rsidR="00CE1D3E" w:rsidRPr="00244650">
        <w:rPr>
          <w:rFonts w:ascii="Soberana Texto" w:hAnsi="Soberana Texto" w:cs="Tahoma"/>
          <w:sz w:val="24"/>
          <w:szCs w:val="24"/>
        </w:rPr>
        <w:t xml:space="preserve">Mtra. Claudia María </w:t>
      </w:r>
      <w:proofErr w:type="spellStart"/>
      <w:r w:rsidR="00CE1D3E" w:rsidRPr="00244650">
        <w:rPr>
          <w:rFonts w:ascii="Soberana Texto" w:hAnsi="Soberana Texto" w:cs="Tahoma"/>
          <w:sz w:val="24"/>
          <w:szCs w:val="24"/>
        </w:rPr>
        <w:t>Konstanza</w:t>
      </w:r>
      <w:proofErr w:type="spellEnd"/>
      <w:r w:rsidR="00CE1D3E" w:rsidRPr="00244650">
        <w:rPr>
          <w:rFonts w:ascii="Soberana Texto" w:hAnsi="Soberana Texto" w:cs="Tahoma"/>
          <w:sz w:val="24"/>
          <w:szCs w:val="24"/>
        </w:rPr>
        <w:t xml:space="preserve"> Barbosa Padilla, Directora de Desarrollo Institucional del Municipio</w:t>
      </w:r>
      <w:r w:rsidR="00CE1D3E" w:rsidRPr="00244650">
        <w:rPr>
          <w:rFonts w:ascii="Soberana Texto" w:hAnsi="Soberana Texto" w:cs="Tahoma"/>
          <w:sz w:val="24"/>
          <w:szCs w:val="24"/>
        </w:rPr>
        <w:t xml:space="preserve">, que se amplíe el tema de Equidad de Género, mismo que debe quedar más claro, así mismo comentó que el Plan Municipal de Desarrollo y Gobernanza Puerto Vallarta 2018 -2021 es moderno e innovador, que esta administración es un gobierno incluyente y que la participación ciudadana es fundamental, de igual manera invitó a los integrantes del COPPLADEMUN a que revisen el documento y con ello irlo mejorando; finalmente felicitó a la Mtra. </w:t>
      </w:r>
      <w:r w:rsidR="00CE1D3E" w:rsidRPr="00244650">
        <w:rPr>
          <w:rFonts w:ascii="Soberana Texto" w:hAnsi="Soberana Texto" w:cs="Tahoma"/>
          <w:sz w:val="24"/>
          <w:szCs w:val="24"/>
        </w:rPr>
        <w:t xml:space="preserve">Claudia María </w:t>
      </w:r>
      <w:proofErr w:type="spellStart"/>
      <w:r w:rsidR="00CE1D3E" w:rsidRPr="00244650">
        <w:rPr>
          <w:rFonts w:ascii="Soberana Texto" w:hAnsi="Soberana Texto" w:cs="Tahoma"/>
          <w:sz w:val="24"/>
          <w:szCs w:val="24"/>
        </w:rPr>
        <w:t>Konstanza</w:t>
      </w:r>
      <w:proofErr w:type="spellEnd"/>
      <w:r w:rsidR="00CE1D3E" w:rsidRPr="00244650">
        <w:rPr>
          <w:rFonts w:ascii="Soberana Texto" w:hAnsi="Soberana Texto" w:cs="Tahoma"/>
          <w:sz w:val="24"/>
          <w:szCs w:val="24"/>
        </w:rPr>
        <w:t xml:space="preserve"> Barbosa Padilla, Directora de Desarrollo Institucional del Municipio</w:t>
      </w:r>
      <w:r w:rsidR="00CE1D3E" w:rsidRPr="00244650">
        <w:rPr>
          <w:rFonts w:ascii="Soberana Texto" w:hAnsi="Soberana Texto" w:cs="Tahoma"/>
          <w:sz w:val="24"/>
          <w:szCs w:val="24"/>
        </w:rPr>
        <w:t xml:space="preserve"> su aportación y trabajo.</w:t>
      </w:r>
    </w:p>
    <w:p w:rsidR="004036C4" w:rsidRDefault="00244650" w:rsidP="00244650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 w:rsidRPr="00244650">
        <w:rPr>
          <w:rFonts w:ascii="Soberana Texto" w:hAnsi="Soberana Texto" w:cs="Tahoma"/>
          <w:sz w:val="24"/>
          <w:szCs w:val="24"/>
        </w:rPr>
        <w:t xml:space="preserve">Una vez agotado el punto </w:t>
      </w:r>
      <w:r w:rsidRPr="00244650">
        <w:rPr>
          <w:rFonts w:ascii="Soberana Texto" w:hAnsi="Soberana Texto" w:cs="Tahoma"/>
          <w:sz w:val="24"/>
          <w:szCs w:val="24"/>
        </w:rPr>
        <w:t>el Ing. Arturo Dávalos Peña, Presidente Municipal y Presidente del COPPLADEMUN</w:t>
      </w:r>
      <w:r w:rsidRPr="00244650">
        <w:rPr>
          <w:rFonts w:ascii="Soberana Texto" w:hAnsi="Soberana Texto" w:cs="Tahoma"/>
          <w:sz w:val="24"/>
          <w:szCs w:val="24"/>
        </w:rPr>
        <w:t xml:space="preserve"> </w:t>
      </w:r>
      <w:r w:rsidRPr="00244650">
        <w:rPr>
          <w:rFonts w:ascii="Soberana Texto" w:hAnsi="Soberana Texto" w:cs="Tahoma"/>
          <w:sz w:val="24"/>
          <w:szCs w:val="24"/>
        </w:rPr>
        <w:t>pregunta a los presentes quienes estén a favor del Plan Municipal de Desarrollo y Gobernanza Puerto Vallarta 2018 – 2021</w:t>
      </w:r>
      <w:r>
        <w:rPr>
          <w:rFonts w:ascii="Soberana Texto" w:hAnsi="Soberana Texto" w:cs="Tahoma"/>
          <w:sz w:val="24"/>
          <w:szCs w:val="24"/>
        </w:rPr>
        <w:t xml:space="preserve"> </w:t>
      </w:r>
      <w:r w:rsidRPr="00430E4B">
        <w:rPr>
          <w:rFonts w:ascii="Soberana Texto" w:hAnsi="Soberana Texto" w:cs="Tahoma"/>
          <w:sz w:val="24"/>
          <w:szCs w:val="24"/>
        </w:rPr>
        <w:t xml:space="preserve">lo manifiesten levantando la mano; posterior a lo anterior informó los resultados de la votación, </w:t>
      </w:r>
      <w:r w:rsidRPr="003A2594">
        <w:rPr>
          <w:rFonts w:ascii="Soberana Texto" w:hAnsi="Soberana Texto" w:cs="Tahoma"/>
          <w:sz w:val="24"/>
          <w:szCs w:val="24"/>
        </w:rPr>
        <w:t>resultando con 21 votos a favor, 0 en contra y 0 abstenciones,</w:t>
      </w:r>
      <w:r w:rsidRPr="00430E4B">
        <w:rPr>
          <w:rFonts w:ascii="Soberana Texto" w:hAnsi="Soberana Texto" w:cs="Tahoma"/>
          <w:sz w:val="24"/>
          <w:szCs w:val="24"/>
        </w:rPr>
        <w:t xml:space="preserve"> por lo que se aprueba por unanimidad de los presentes. </w:t>
      </w:r>
    </w:p>
    <w:p w:rsidR="00244650" w:rsidRPr="00430E4B" w:rsidRDefault="00244650" w:rsidP="00244650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</w:p>
    <w:p w:rsidR="008838C0" w:rsidRPr="003B74DD" w:rsidRDefault="00CA6E3D" w:rsidP="00CE1D3E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eastAsiaTheme="minorHAnsi" w:hAnsi="Soberana Texto" w:cs="Tahoma"/>
          <w:sz w:val="24"/>
          <w:szCs w:val="24"/>
          <w:lang w:val="es-ES" w:eastAsia="en-US"/>
        </w:rPr>
      </w:pPr>
      <w:r w:rsidRPr="004036C4">
        <w:rPr>
          <w:rFonts w:ascii="Soberana Texto" w:hAnsi="Soberana Texto" w:cs="Tahoma"/>
          <w:sz w:val="24"/>
          <w:szCs w:val="24"/>
        </w:rPr>
        <w:t>Fue así que p</w:t>
      </w:r>
      <w:r w:rsidR="00023ACE" w:rsidRPr="004036C4">
        <w:rPr>
          <w:rFonts w:ascii="Soberana Texto" w:hAnsi="Soberana Texto" w:cs="Tahoma"/>
          <w:sz w:val="24"/>
          <w:szCs w:val="24"/>
        </w:rPr>
        <w:t xml:space="preserve">ara continuar con el desahogo del Orden del día en el punto </w:t>
      </w:r>
      <w:r w:rsidRPr="004036C4">
        <w:rPr>
          <w:rFonts w:ascii="Soberana Texto" w:hAnsi="Soberana Texto" w:cs="Tahoma"/>
          <w:sz w:val="24"/>
          <w:szCs w:val="24"/>
        </w:rPr>
        <w:t>seis</w:t>
      </w:r>
      <w:r w:rsidR="00023ACE" w:rsidRPr="004036C4">
        <w:rPr>
          <w:rFonts w:ascii="Soberana Texto" w:hAnsi="Soberana Texto" w:cs="Tahoma"/>
          <w:sz w:val="24"/>
          <w:szCs w:val="24"/>
        </w:rPr>
        <w:t xml:space="preserve"> de Asuntos varios, el </w:t>
      </w:r>
      <w:r w:rsidR="00CE1D3E" w:rsidRPr="004036C4">
        <w:rPr>
          <w:rFonts w:ascii="Soberana Texto" w:hAnsi="Soberana Texto" w:cs="Tahoma"/>
          <w:sz w:val="24"/>
          <w:szCs w:val="24"/>
        </w:rPr>
        <w:t>Ing. Arturo Dávalos Peña, Presidente Municipal y Presidente del COPPLADEMUN</w:t>
      </w:r>
      <w:r w:rsidR="00023ACE" w:rsidRPr="004036C4">
        <w:rPr>
          <w:rFonts w:ascii="Soberana Texto" w:hAnsi="Soberana Texto" w:cs="Tahoma"/>
          <w:sz w:val="24"/>
          <w:szCs w:val="24"/>
        </w:rPr>
        <w:t xml:space="preserve"> pregunta si hay </w:t>
      </w:r>
      <w:r w:rsidR="00CE1D3E" w:rsidRPr="004036C4">
        <w:rPr>
          <w:rFonts w:ascii="Soberana Texto" w:hAnsi="Soberana Texto" w:cs="Tahoma"/>
          <w:sz w:val="24"/>
          <w:szCs w:val="24"/>
        </w:rPr>
        <w:t xml:space="preserve">algún comentario al respecto, luego de lo cual el </w:t>
      </w:r>
      <w:r w:rsidR="00CE1D3E" w:rsidRPr="004036C4">
        <w:rPr>
          <w:rFonts w:ascii="Soberana Texto" w:hAnsi="Soberana Texto" w:cs="Tahoma"/>
          <w:sz w:val="24"/>
          <w:szCs w:val="24"/>
        </w:rPr>
        <w:t>Mtro. Luis Roberto González Gutiérrez, Regidor y Presidente de la Comisión Edilicia de Participación Ciudadana</w:t>
      </w:r>
      <w:r w:rsidR="003B74DD" w:rsidRPr="004036C4">
        <w:rPr>
          <w:rFonts w:ascii="Soberana Texto" w:hAnsi="Soberana Texto" w:cs="Tahoma"/>
          <w:sz w:val="24"/>
          <w:szCs w:val="24"/>
        </w:rPr>
        <w:t xml:space="preserve">, felicitó de igual manera la </w:t>
      </w:r>
      <w:r w:rsidR="003B74DD" w:rsidRPr="004036C4">
        <w:rPr>
          <w:rFonts w:ascii="Soberana Texto" w:hAnsi="Soberana Texto" w:cs="Tahoma"/>
          <w:sz w:val="24"/>
          <w:szCs w:val="24"/>
        </w:rPr>
        <w:t>Mtra. Claudia María Konstanza Barbosa Padilla, Directora de Desarrollo Institucional del Municipio</w:t>
      </w:r>
      <w:r w:rsidR="003B74DD" w:rsidRPr="004036C4">
        <w:rPr>
          <w:rFonts w:ascii="Soberana Texto" w:hAnsi="Soberana Texto" w:cs="Tahoma"/>
          <w:sz w:val="24"/>
          <w:szCs w:val="24"/>
        </w:rPr>
        <w:t xml:space="preserve"> así como a todo su equipo, cuestionó sobre el termino de educación de</w:t>
      </w:r>
      <w:r w:rsidR="003B74DD">
        <w:rPr>
          <w:rFonts w:ascii="Soberana Texto" w:hAnsi="Soberana Texto" w:cs="Tahoma"/>
          <w:sz w:val="24"/>
          <w:szCs w:val="24"/>
        </w:rPr>
        <w:t xml:space="preserve"> calidad y si ya se encuentran </w:t>
      </w:r>
      <w:r w:rsidR="003B74DD">
        <w:rPr>
          <w:rFonts w:ascii="Soberana Texto" w:hAnsi="Soberana Texto" w:cs="Tahoma"/>
          <w:sz w:val="24"/>
          <w:szCs w:val="24"/>
        </w:rPr>
        <w:lastRenderedPageBreak/>
        <w:t xml:space="preserve">los indicadores de medición elaborados y plasmados en el documento; a lo que la </w:t>
      </w:r>
      <w:r w:rsidR="003B74DD">
        <w:rPr>
          <w:rFonts w:ascii="Soberana Texto" w:hAnsi="Soberana Texto" w:cs="Tahoma"/>
          <w:sz w:val="24"/>
          <w:szCs w:val="24"/>
        </w:rPr>
        <w:t xml:space="preserve">Mtra. </w:t>
      </w:r>
      <w:r w:rsidR="003B74DD" w:rsidRPr="00343079">
        <w:rPr>
          <w:rFonts w:ascii="Soberana Texto" w:hAnsi="Soberana Texto" w:cs="Tahoma"/>
          <w:sz w:val="24"/>
          <w:szCs w:val="24"/>
        </w:rPr>
        <w:t>Claudia María Konstanza Barbosa Padilla</w:t>
      </w:r>
      <w:r w:rsidR="003B74DD">
        <w:rPr>
          <w:rFonts w:ascii="Soberana Texto" w:hAnsi="Soberana Texto" w:cs="Tahoma"/>
          <w:sz w:val="24"/>
          <w:szCs w:val="24"/>
        </w:rPr>
        <w:t xml:space="preserve"> tuvo a bien responder la dudas y dejarlas aclaradas.</w:t>
      </w:r>
    </w:p>
    <w:p w:rsidR="00CE1D3E" w:rsidRDefault="003B74DD" w:rsidP="003B74DD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>
        <w:rPr>
          <w:rFonts w:ascii="Soberana Texto" w:hAnsi="Soberana Texto" w:cs="Tahoma"/>
          <w:sz w:val="24"/>
          <w:szCs w:val="24"/>
        </w:rPr>
        <w:t>El I</w:t>
      </w:r>
      <w:r w:rsidRPr="00CE1D3E">
        <w:rPr>
          <w:rFonts w:ascii="Soberana Texto" w:hAnsi="Soberana Texto" w:cs="Tahoma"/>
          <w:sz w:val="24"/>
          <w:szCs w:val="24"/>
        </w:rPr>
        <w:t>ng. Arturo Dávalos Peña, Presidente Municipal y Presidente del COPPLADEMUN</w:t>
      </w:r>
      <w:r>
        <w:rPr>
          <w:rFonts w:ascii="Soberana Texto" w:hAnsi="Soberana Texto" w:cs="Tahoma"/>
          <w:sz w:val="24"/>
          <w:szCs w:val="24"/>
        </w:rPr>
        <w:t xml:space="preserve"> comentó que hay acciones que no son de la competencia municipal sin embargo la actual administración coadyuva en ella como es en el tema de Salud, Transporte y la Educación, de igual forma mencionó que el Plan Municipal de Desarrollo y Gobernanza Puerto Vallarta 2018 – 2021 cuenta con un banco de proyectos.</w:t>
      </w:r>
    </w:p>
    <w:p w:rsidR="003B74DD" w:rsidRDefault="003B74DD" w:rsidP="003B74DD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>
        <w:rPr>
          <w:rFonts w:ascii="Soberana Texto" w:hAnsi="Soberana Texto" w:cs="Tahoma"/>
          <w:sz w:val="24"/>
          <w:szCs w:val="24"/>
        </w:rPr>
        <w:t xml:space="preserve">El </w:t>
      </w:r>
      <w:r w:rsidRPr="00430E4B">
        <w:rPr>
          <w:rFonts w:ascii="Soberana Texto" w:hAnsi="Soberana Texto" w:cs="Tahoma"/>
          <w:sz w:val="24"/>
          <w:szCs w:val="24"/>
        </w:rPr>
        <w:t>C. Agapito Villaseñor García, Presidente de la Cooperativa Vicente Riva Palacios</w:t>
      </w:r>
      <w:r>
        <w:rPr>
          <w:rFonts w:ascii="Soberana Texto" w:hAnsi="Soberana Texto" w:cs="Tahoma"/>
          <w:sz w:val="24"/>
          <w:szCs w:val="24"/>
        </w:rPr>
        <w:t xml:space="preserve">, solicitó al </w:t>
      </w:r>
      <w:r w:rsidR="004036C4" w:rsidRPr="00CE1D3E">
        <w:rPr>
          <w:rFonts w:ascii="Soberana Texto" w:hAnsi="Soberana Texto" w:cs="Tahoma"/>
          <w:sz w:val="24"/>
          <w:szCs w:val="24"/>
        </w:rPr>
        <w:t>Ing. Arturo Dávalos Peña, Presidente Municipal y Presidente del COPPLADEMUN</w:t>
      </w:r>
      <w:r w:rsidR="004036C4">
        <w:rPr>
          <w:rFonts w:ascii="Soberana Texto" w:hAnsi="Soberana Texto" w:cs="Tahoma"/>
          <w:sz w:val="24"/>
          <w:szCs w:val="24"/>
        </w:rPr>
        <w:t xml:space="preserve"> un espacio para una marina seca, a lo cual el </w:t>
      </w:r>
      <w:r w:rsidR="004036C4" w:rsidRPr="00CE1D3E">
        <w:rPr>
          <w:rFonts w:ascii="Soberana Texto" w:hAnsi="Soberana Texto" w:cs="Tahoma"/>
          <w:sz w:val="24"/>
          <w:szCs w:val="24"/>
        </w:rPr>
        <w:t>Ing. Arturo Dávalos Peña, Presidente Municipal y Presidente del COPPLADEMUN</w:t>
      </w:r>
      <w:r w:rsidR="004036C4">
        <w:rPr>
          <w:rFonts w:ascii="Soberana Texto" w:hAnsi="Soberana Texto" w:cs="Tahoma"/>
          <w:sz w:val="24"/>
          <w:szCs w:val="24"/>
        </w:rPr>
        <w:t xml:space="preserve"> le comentó que se hará lo necesario para conseguir el espacio.</w:t>
      </w:r>
    </w:p>
    <w:p w:rsidR="003B74DD" w:rsidRDefault="004036C4" w:rsidP="003B74DD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>
        <w:rPr>
          <w:rFonts w:ascii="Soberana Texto" w:hAnsi="Soberana Texto" w:cs="Tahoma"/>
          <w:sz w:val="24"/>
          <w:szCs w:val="24"/>
        </w:rPr>
        <w:t xml:space="preserve">El </w:t>
      </w:r>
      <w:r w:rsidRPr="00430E4B">
        <w:rPr>
          <w:rFonts w:ascii="Soberana Texto" w:hAnsi="Soberana Texto" w:cs="Tahoma"/>
          <w:sz w:val="24"/>
          <w:szCs w:val="24"/>
        </w:rPr>
        <w:t xml:space="preserve">C. Víctor Ramos Flores, Integrante de la Cooperativa Buzos la </w:t>
      </w:r>
      <w:r>
        <w:rPr>
          <w:rFonts w:ascii="Soberana Texto" w:hAnsi="Soberana Texto" w:cs="Tahoma"/>
          <w:sz w:val="24"/>
          <w:szCs w:val="24"/>
        </w:rPr>
        <w:t>Boquita</w:t>
      </w:r>
      <w:r>
        <w:rPr>
          <w:rFonts w:ascii="Soberana Texto" w:hAnsi="Soberana Texto" w:cs="Tahoma"/>
          <w:sz w:val="24"/>
          <w:szCs w:val="24"/>
        </w:rPr>
        <w:t xml:space="preserve">, solicitó apoyo para socializar la información de las temporadas de vedas de las especies marinas, así como apoyo de la policía ambiental, a lo que el </w:t>
      </w:r>
      <w:r w:rsidRPr="00CE1D3E">
        <w:rPr>
          <w:rFonts w:ascii="Soberana Texto" w:hAnsi="Soberana Texto" w:cs="Tahoma"/>
          <w:sz w:val="24"/>
          <w:szCs w:val="24"/>
        </w:rPr>
        <w:t>Ing. Arturo Dávalos Peña, Presidente Municipal y Presidente del COPPLADEMUN</w:t>
      </w:r>
      <w:r>
        <w:rPr>
          <w:rFonts w:ascii="Soberana Texto" w:hAnsi="Soberana Texto" w:cs="Tahoma"/>
          <w:sz w:val="24"/>
          <w:szCs w:val="24"/>
        </w:rPr>
        <w:t xml:space="preserve"> contestó que con todo gusto se apoyará.</w:t>
      </w:r>
    </w:p>
    <w:p w:rsidR="008838C0" w:rsidRPr="00430E4B" w:rsidRDefault="00432C04" w:rsidP="008838C0">
      <w:pPr>
        <w:pStyle w:val="Prrafodelista"/>
        <w:numPr>
          <w:ilvl w:val="0"/>
          <w:numId w:val="4"/>
        </w:numPr>
        <w:spacing w:line="360" w:lineRule="auto"/>
        <w:ind w:left="0" w:firstLine="0"/>
        <w:rPr>
          <w:rFonts w:ascii="Soberana Texto" w:hAnsi="Soberana Texto" w:cs="Tahoma"/>
          <w:sz w:val="24"/>
          <w:szCs w:val="24"/>
        </w:rPr>
      </w:pPr>
      <w:r w:rsidRPr="00430E4B">
        <w:rPr>
          <w:rFonts w:ascii="Soberana Texto" w:eastAsiaTheme="minorHAnsi" w:hAnsi="Soberana Texto" w:cs="Tahoma"/>
          <w:sz w:val="24"/>
          <w:szCs w:val="24"/>
          <w:lang w:val="es-ES" w:eastAsia="en-US"/>
        </w:rPr>
        <w:t>Finalmente,</w:t>
      </w:r>
      <w:r w:rsidR="009F4CD2" w:rsidRPr="00430E4B">
        <w:rPr>
          <w:rFonts w:ascii="Soberana Texto" w:hAnsi="Soberana Texto" w:cs="Tahoma"/>
          <w:sz w:val="24"/>
          <w:szCs w:val="24"/>
        </w:rPr>
        <w:t xml:space="preserve"> una vez agotados todos los puntos anteriores, </w:t>
      </w:r>
      <w:r w:rsidRPr="00430E4B">
        <w:rPr>
          <w:rFonts w:ascii="Soberana Texto" w:hAnsi="Soberana Texto" w:cs="Tahoma"/>
          <w:sz w:val="24"/>
          <w:szCs w:val="24"/>
        </w:rPr>
        <w:t>el Ing. Arturo Dávalos Peña, Presidente Municipal y Presidente del COPPLADEMUN,</w:t>
      </w:r>
      <w:r w:rsidR="009F4CD2" w:rsidRPr="00430E4B">
        <w:rPr>
          <w:rFonts w:ascii="Soberana Texto" w:hAnsi="Soberana Texto" w:cs="Tahoma"/>
          <w:sz w:val="24"/>
          <w:szCs w:val="24"/>
        </w:rPr>
        <w:t xml:space="preserve"> agradece nuevamente la participación y presencia de cada uno de l</w:t>
      </w:r>
      <w:r w:rsidR="008838C0" w:rsidRPr="00430E4B">
        <w:rPr>
          <w:rFonts w:ascii="Soberana Texto" w:hAnsi="Soberana Texto" w:cs="Tahoma"/>
          <w:sz w:val="24"/>
          <w:szCs w:val="24"/>
        </w:rPr>
        <w:t xml:space="preserve">os integrantes del COPPLADEMUN. Concluyendo que no habiendo más asuntos que tratar, se declara formalmente clausurada la </w:t>
      </w:r>
      <w:r w:rsidR="00F07AC2">
        <w:rPr>
          <w:rFonts w:ascii="Soberana Texto" w:hAnsi="Soberana Texto" w:cs="Tahoma"/>
          <w:sz w:val="24"/>
          <w:szCs w:val="24"/>
        </w:rPr>
        <w:t>Segunda</w:t>
      </w:r>
      <w:r w:rsidR="008838C0" w:rsidRPr="00430E4B">
        <w:rPr>
          <w:rFonts w:ascii="Soberana Texto" w:hAnsi="Soberana Texto" w:cs="Tahoma"/>
          <w:sz w:val="24"/>
          <w:szCs w:val="24"/>
        </w:rPr>
        <w:t xml:space="preserve"> Sesión Ordinaria de trabajo del Consejo de Participación y Planeación para el </w:t>
      </w:r>
      <w:r w:rsidR="008838C0" w:rsidRPr="00244650">
        <w:rPr>
          <w:rFonts w:ascii="Soberana Texto" w:hAnsi="Soberana Texto" w:cs="Tahoma"/>
          <w:sz w:val="24"/>
          <w:szCs w:val="24"/>
        </w:rPr>
        <w:t>Desarrollo Municipal de Puerto Vallarta (COPPLADEMUN 2018-2021), siendo las 1</w:t>
      </w:r>
      <w:r w:rsidR="00F07AC2" w:rsidRPr="00244650">
        <w:rPr>
          <w:rFonts w:ascii="Soberana Texto" w:hAnsi="Soberana Texto" w:cs="Tahoma"/>
          <w:sz w:val="24"/>
          <w:szCs w:val="24"/>
        </w:rPr>
        <w:t>7</w:t>
      </w:r>
      <w:r w:rsidR="008838C0" w:rsidRPr="00244650">
        <w:rPr>
          <w:rFonts w:ascii="Soberana Texto" w:hAnsi="Soberana Texto" w:cs="Tahoma"/>
          <w:sz w:val="24"/>
          <w:szCs w:val="24"/>
        </w:rPr>
        <w:t>:</w:t>
      </w:r>
      <w:r w:rsidR="00244650" w:rsidRPr="00244650">
        <w:rPr>
          <w:rFonts w:ascii="Soberana Texto" w:hAnsi="Soberana Texto" w:cs="Tahoma"/>
          <w:sz w:val="24"/>
          <w:szCs w:val="24"/>
        </w:rPr>
        <w:t>41</w:t>
      </w:r>
      <w:r w:rsidR="008838C0" w:rsidRPr="00244650">
        <w:rPr>
          <w:rFonts w:ascii="Soberana Texto" w:hAnsi="Soberana Texto" w:cs="Tahoma"/>
          <w:sz w:val="24"/>
          <w:szCs w:val="24"/>
        </w:rPr>
        <w:t xml:space="preserve"> horas del día</w:t>
      </w:r>
      <w:r w:rsidR="008838C0" w:rsidRPr="00430E4B">
        <w:rPr>
          <w:rFonts w:ascii="Soberana Texto" w:hAnsi="Soberana Texto" w:cs="Tahoma"/>
          <w:sz w:val="24"/>
          <w:szCs w:val="24"/>
        </w:rPr>
        <w:t xml:space="preserve"> </w:t>
      </w:r>
      <w:r w:rsidR="00F07AC2">
        <w:rPr>
          <w:rFonts w:ascii="Soberana Texto" w:hAnsi="Soberana Texto" w:cs="Tahoma"/>
          <w:sz w:val="24"/>
          <w:szCs w:val="24"/>
        </w:rPr>
        <w:t>25 de Junio</w:t>
      </w:r>
      <w:r w:rsidR="008838C0" w:rsidRPr="00430E4B">
        <w:rPr>
          <w:rFonts w:ascii="Soberana Texto" w:hAnsi="Soberana Texto" w:cs="Tahoma"/>
          <w:sz w:val="24"/>
          <w:szCs w:val="24"/>
        </w:rPr>
        <w:t xml:space="preserve"> del 2019; </w:t>
      </w:r>
      <w:r w:rsidR="008838C0" w:rsidRPr="00430E4B">
        <w:rPr>
          <w:rFonts w:ascii="Soberana Texto" w:hAnsi="Soberana Texto" w:cs="Tahoma"/>
          <w:sz w:val="24"/>
          <w:szCs w:val="24"/>
        </w:rPr>
        <w:lastRenderedPageBreak/>
        <w:t xml:space="preserve">declarando válidos los acuerdos que aquí se dieron, firmando de conformidad los que en ella intervinieron. </w:t>
      </w:r>
    </w:p>
    <w:p w:rsidR="008838C0" w:rsidRPr="00430E4B" w:rsidRDefault="008838C0" w:rsidP="00075874">
      <w:pPr>
        <w:pStyle w:val="Prrafodelista"/>
        <w:spacing w:line="360" w:lineRule="auto"/>
        <w:ind w:left="0"/>
        <w:rPr>
          <w:rFonts w:ascii="Soberana Texto" w:eastAsiaTheme="minorEastAsia" w:hAnsi="Soberana Texto" w:cs="Tahoma"/>
          <w:sz w:val="24"/>
          <w:szCs w:val="24"/>
          <w:lang w:val="es-ES_tradnl" w:eastAsia="es-ES"/>
        </w:rPr>
      </w:pPr>
    </w:p>
    <w:p w:rsidR="00EE1E1C" w:rsidRPr="00AA1797" w:rsidRDefault="00EE1E1C" w:rsidP="00EE1E1C">
      <w:pPr>
        <w:pStyle w:val="Prrafodelista"/>
        <w:spacing w:line="360" w:lineRule="auto"/>
        <w:ind w:left="0"/>
        <w:rPr>
          <w:rFonts w:ascii="Soberana Texto" w:hAnsi="Soberana Texto" w:cs="Tahoma"/>
          <w:sz w:val="24"/>
          <w:szCs w:val="24"/>
        </w:rPr>
      </w:pPr>
      <w:r w:rsidRPr="00AA1797">
        <w:rPr>
          <w:rFonts w:ascii="Soberana Texto" w:hAnsi="Soberana Texto" w:cs="Tahoma"/>
          <w:sz w:val="24"/>
          <w:szCs w:val="24"/>
        </w:rPr>
        <w:t xml:space="preserve">Se anexa a la presente Acta, el listado de firmas de los asistentes de la </w:t>
      </w:r>
      <w:r w:rsidR="00F07AC2" w:rsidRPr="00AA1797">
        <w:rPr>
          <w:rFonts w:ascii="Soberana Texto" w:hAnsi="Soberana Texto" w:cs="Tahoma"/>
          <w:sz w:val="24"/>
          <w:szCs w:val="24"/>
        </w:rPr>
        <w:t>Segunda</w:t>
      </w:r>
      <w:r w:rsidR="004E1F77" w:rsidRPr="00AA1797">
        <w:rPr>
          <w:rFonts w:ascii="Soberana Texto" w:hAnsi="Soberana Texto" w:cs="Tahoma"/>
          <w:sz w:val="24"/>
          <w:szCs w:val="24"/>
        </w:rPr>
        <w:t xml:space="preserve"> Sesión O</w:t>
      </w:r>
      <w:r w:rsidRPr="00AA1797">
        <w:rPr>
          <w:rFonts w:ascii="Soberana Texto" w:hAnsi="Soberana Texto" w:cs="Tahoma"/>
          <w:sz w:val="24"/>
          <w:szCs w:val="24"/>
        </w:rPr>
        <w:t xml:space="preserve">rdinaria de </w:t>
      </w:r>
      <w:r w:rsidR="004E1F77" w:rsidRPr="00AA1797">
        <w:rPr>
          <w:rFonts w:ascii="Soberana Texto" w:hAnsi="Soberana Texto" w:cs="Tahoma"/>
          <w:sz w:val="24"/>
          <w:szCs w:val="24"/>
        </w:rPr>
        <w:t>Trabajo</w:t>
      </w:r>
      <w:r w:rsidRPr="00AA1797">
        <w:rPr>
          <w:rFonts w:ascii="Soberana Texto" w:hAnsi="Soberana Texto" w:cs="Tahoma"/>
          <w:sz w:val="24"/>
          <w:szCs w:val="24"/>
        </w:rPr>
        <w:t xml:space="preserve"> del COPPLADEMUN 2018 - 2021.</w:t>
      </w:r>
    </w:p>
    <w:p w:rsidR="00EE1E1C" w:rsidRPr="00430E4B" w:rsidRDefault="00EE1E1C" w:rsidP="00EE1E1C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2222"/>
        <w:gridCol w:w="82"/>
        <w:gridCol w:w="78"/>
        <w:gridCol w:w="2226"/>
        <w:gridCol w:w="2306"/>
      </w:tblGrid>
      <w:tr w:rsidR="00EE1E1C" w:rsidRPr="00430E4B" w:rsidTr="000F0E53">
        <w:trPr>
          <w:trHeight w:val="113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EE1E1C" w:rsidRPr="00430E4B" w:rsidTr="000F0E53">
        <w:trPr>
          <w:trHeight w:val="909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ING. ARTURO DAVALOS PEÑA</w:t>
            </w:r>
          </w:p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PRESIDENTE MUNICIPAL/ PRESIDENTE DEL CONSEJO</w:t>
            </w:r>
          </w:p>
        </w:tc>
      </w:tr>
      <w:tr w:rsidR="00EE1E1C" w:rsidRPr="00430E4B" w:rsidTr="000F0E53">
        <w:trPr>
          <w:trHeight w:val="1134"/>
        </w:trPr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EE1E1C" w:rsidRPr="00430E4B" w:rsidTr="000F0E53">
        <w:trPr>
          <w:trHeight w:val="1134"/>
        </w:trPr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LIC. NORMA ANGELICA JOYA CARRILLO</w:t>
            </w:r>
          </w:p>
          <w:p w:rsidR="00EE1E1C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REGIDORA Y PRESIDENTA DE LA COMISION EDILICIA DE IGUALDAD DE GENERO Y DESARROLLO INTEGRAL HUMANO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MTRO. LUIS ROBERTO GONZÁLEZ GUTIÉRREZ</w:t>
            </w:r>
          </w:p>
          <w:p w:rsidR="00EE1E1C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REGIDOR Y PRESIDENTE DE LA COMISION EDILICIA DE PARTICIPACIÓN CIUDADANA</w:t>
            </w:r>
          </w:p>
        </w:tc>
      </w:tr>
      <w:tr w:rsidR="00EE1E1C" w:rsidRPr="00430E4B" w:rsidTr="000F0E53">
        <w:trPr>
          <w:trHeight w:val="1134"/>
        </w:trPr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EE1E1C" w:rsidRPr="00430E4B" w:rsidTr="000F0E53">
        <w:trPr>
          <w:trHeight w:val="1134"/>
        </w:trPr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LIC. FRANCISCO JAVIER VALLEJO CORONA</w:t>
            </w:r>
          </w:p>
          <w:p w:rsidR="00EE1E1C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SECRETARIO GENERAL DEL AYUNTAMIENTO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MTRO. VICTOR MANUEL BERNAL VARGAS</w:t>
            </w:r>
          </w:p>
          <w:p w:rsidR="00EE1E1C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DIRECTOR DE DESARROLLO SOCIAL/ SECRETARIO TÉCNICO DEL CONSEJO</w:t>
            </w:r>
          </w:p>
        </w:tc>
      </w:tr>
      <w:tr w:rsidR="00EE1E1C" w:rsidRPr="00430E4B" w:rsidTr="000F0E53">
        <w:trPr>
          <w:trHeight w:val="1134"/>
        </w:trPr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EE1E1C" w:rsidRPr="00430E4B" w:rsidTr="000F0E53">
        <w:trPr>
          <w:trHeight w:val="1134"/>
        </w:trPr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ING. OSCAR FERNANDO CASTELLÓN RODRÍGUEZ</w:t>
            </w:r>
          </w:p>
          <w:p w:rsidR="00EE1E1C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DIRECTOR DE OBRAS PÚBLICAS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LIC. SERGIO JAIME SANTOS</w:t>
            </w:r>
          </w:p>
          <w:p w:rsidR="00EE1E1C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PRESIDENTE DE LA CANIRAC PUERTO VALLARTA-RIVIERA NAYARIT</w:t>
            </w:r>
          </w:p>
        </w:tc>
      </w:tr>
    </w:tbl>
    <w:p w:rsidR="00EE1E1C" w:rsidRPr="00430E4B" w:rsidRDefault="00EE1E1C" w:rsidP="00EE1E1C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60"/>
        <w:gridCol w:w="4532"/>
      </w:tblGrid>
      <w:tr w:rsidR="00EE1E1C" w:rsidRPr="00430E4B" w:rsidTr="00244650">
        <w:trPr>
          <w:trHeight w:val="1134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244650" w:rsidRPr="00430E4B" w:rsidTr="00244650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C. AGAPITO VILLASEÑOR GARCÍA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PRESIDENTE DE LA COOPERATIVA VICENTE RIVA PALACIOS</w:t>
            </w: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244650" w:rsidRPr="00430E4B" w:rsidRDefault="00627CDF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>
              <w:rPr>
                <w:rFonts w:ascii="Georgia" w:eastAsia="Times New Roman" w:hAnsi="Georgia"/>
                <w:b/>
                <w:sz w:val="18"/>
                <w:szCs w:val="18"/>
              </w:rPr>
              <w:t>LIC</w:t>
            </w:r>
            <w:r w:rsidR="00244650" w:rsidRPr="00430E4B">
              <w:rPr>
                <w:rFonts w:ascii="Georgia" w:eastAsia="Times New Roman" w:hAnsi="Georgia"/>
                <w:b/>
                <w:sz w:val="18"/>
                <w:szCs w:val="18"/>
              </w:rPr>
              <w:t>. VICTOR RAMOS FLORES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INTEGRANTE DE LA COOPERATIVA BUZOS LA BOQUITA</w:t>
            </w:r>
          </w:p>
        </w:tc>
      </w:tr>
      <w:tr w:rsidR="00EE1E1C" w:rsidRPr="00430E4B" w:rsidTr="00244650">
        <w:trPr>
          <w:trHeight w:val="1134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4650" w:rsidRPr="00430E4B" w:rsidTr="00244650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ING. JOSÉ DE JESÚS PALACIOS BERNAL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REPRESENTANTE DE LA UNIÓN DE PROPIETARIOS DE FINCAS URBANAS DEL MUNICIPIO DE PUERTO VALLARTA, A.C.</w:t>
            </w: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244650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>
              <w:rPr>
                <w:rFonts w:ascii="Georgia" w:eastAsia="Times New Roman" w:hAnsi="Georgia"/>
                <w:b/>
                <w:sz w:val="18"/>
                <w:szCs w:val="18"/>
              </w:rPr>
              <w:t>C. MARTIN INES VICTORIANO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244650">
              <w:rPr>
                <w:rFonts w:ascii="Georgia" w:eastAsia="Times New Roman" w:hAnsi="Georgia"/>
                <w:sz w:val="18"/>
                <w:szCs w:val="18"/>
              </w:rPr>
              <w:t>REPRESENTANTE DE LA COMUNIDAD NAHUATL</w:t>
            </w:r>
          </w:p>
        </w:tc>
      </w:tr>
      <w:tr w:rsidR="00EE1E1C" w:rsidRPr="00430E4B" w:rsidTr="00244650">
        <w:trPr>
          <w:trHeight w:val="1134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244650" w:rsidRPr="00430E4B" w:rsidTr="00244650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50" w:rsidRPr="00244650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244650">
              <w:rPr>
                <w:rFonts w:ascii="Georgia" w:eastAsia="Times New Roman" w:hAnsi="Georgia"/>
                <w:b/>
                <w:sz w:val="18"/>
                <w:szCs w:val="18"/>
              </w:rPr>
              <w:t>DR. MACEDONIO LEON RODRIGUEZ AVALOS</w:t>
            </w:r>
          </w:p>
          <w:p w:rsidR="00244650" w:rsidRPr="00244650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244650">
              <w:rPr>
                <w:rFonts w:ascii="Georgia" w:eastAsia="Times New Roman" w:hAnsi="Georgia"/>
                <w:sz w:val="18"/>
                <w:szCs w:val="18"/>
              </w:rPr>
              <w:t>REPRESENTANTE CENTRO UNIVERSITARIO DE LA COSTA CUC</w:t>
            </w:r>
          </w:p>
        </w:tc>
        <w:tc>
          <w:tcPr>
            <w:tcW w:w="160" w:type="dxa"/>
          </w:tcPr>
          <w:p w:rsidR="00244650" w:rsidRPr="00244650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244650" w:rsidRPr="00244650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244650">
              <w:rPr>
                <w:rFonts w:ascii="Georgia" w:eastAsia="Times New Roman" w:hAnsi="Georgia"/>
                <w:b/>
                <w:sz w:val="18"/>
                <w:szCs w:val="18"/>
              </w:rPr>
              <w:t>C. MARCOS TAPIA SALAZAR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244650">
              <w:rPr>
                <w:rFonts w:ascii="Georgia" w:eastAsia="Times New Roman" w:hAnsi="Georgia"/>
                <w:sz w:val="18"/>
                <w:szCs w:val="18"/>
              </w:rPr>
              <w:t>PRESIDENTE DE LA JUNTA VECINAL AMPLIACIÓN AEROPUERTO</w:t>
            </w:r>
          </w:p>
        </w:tc>
      </w:tr>
      <w:tr w:rsidR="00244650" w:rsidRPr="00430E4B" w:rsidTr="00244650">
        <w:trPr>
          <w:trHeight w:val="1134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244650" w:rsidRPr="00430E4B" w:rsidTr="00244650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ING. FRANCISCO RENE SEGURA AGUIRRE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ENCARGADO DE DESPACHO DE LA DELEGACIÓN DEL PITILLAL</w:t>
            </w: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C. FELIPE FERNANDEZ RUIZ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ENCARGADO DEL DESPACHO DE LA DELEGACIÓN DE  IXTAPA</w:t>
            </w:r>
          </w:p>
        </w:tc>
      </w:tr>
    </w:tbl>
    <w:p w:rsidR="00EE1E1C" w:rsidRDefault="00EE1E1C" w:rsidP="00EE1E1C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p w:rsidR="00F07AC2" w:rsidRPr="00430E4B" w:rsidRDefault="00F07AC2" w:rsidP="00EE1E1C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p w:rsidR="00EE1E1C" w:rsidRPr="00430E4B" w:rsidRDefault="00EE1E1C" w:rsidP="00EE1E1C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p w:rsidR="00944C2A" w:rsidRPr="00430E4B" w:rsidRDefault="00944C2A" w:rsidP="00EE1E1C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60"/>
        <w:gridCol w:w="4532"/>
      </w:tblGrid>
      <w:tr w:rsidR="00EE1E1C" w:rsidRPr="00430E4B" w:rsidTr="00944C2A">
        <w:trPr>
          <w:trHeight w:val="1134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E1C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  <w:p w:rsidR="00A5033E" w:rsidRDefault="00A5033E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  <w:p w:rsidR="00A5033E" w:rsidRDefault="00A5033E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  <w:p w:rsidR="00A5033E" w:rsidRDefault="00A5033E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  <w:p w:rsidR="00A5033E" w:rsidRDefault="00A5033E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  <w:p w:rsidR="00A5033E" w:rsidRPr="00430E4B" w:rsidRDefault="00A5033E" w:rsidP="00A5033E">
            <w:pPr>
              <w:pStyle w:val="Sinespaciado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EE1E1C" w:rsidRPr="00430E4B" w:rsidRDefault="00EE1E1C" w:rsidP="000F0E53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244650" w:rsidRPr="00430E4B" w:rsidTr="00944C2A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LIC. JOSE ALONSO FLETES SANDOVAL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REPRESENTANTE DEL TECNOLÓGICO MARIO MOLINA CAMPUS PUERTO VALLARTA</w:t>
            </w: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A5033E" w:rsidRPr="00430E4B" w:rsidRDefault="00A5033E" w:rsidP="00A5033E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C. MARGARITA HERRERA BARBA</w:t>
            </w:r>
          </w:p>
          <w:p w:rsidR="00244650" w:rsidRPr="00430E4B" w:rsidRDefault="00A5033E" w:rsidP="00A5033E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LIDER SOCIAL</w:t>
            </w:r>
          </w:p>
        </w:tc>
      </w:tr>
      <w:tr w:rsidR="00244650" w:rsidRPr="00430E4B" w:rsidTr="00944C2A">
        <w:trPr>
          <w:trHeight w:val="979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244650" w:rsidRPr="00430E4B" w:rsidTr="00944C2A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33E" w:rsidRPr="00430E4B" w:rsidRDefault="00A5033E" w:rsidP="00A5033E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C. ADELINA VENTURA ROSALES</w:t>
            </w:r>
          </w:p>
          <w:p w:rsidR="00244650" w:rsidRPr="00430E4B" w:rsidRDefault="00A5033E" w:rsidP="00A5033E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LIDER SOCIAL</w:t>
            </w: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A5033E" w:rsidRPr="00430E4B" w:rsidRDefault="00A5033E" w:rsidP="00A5033E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C. JOSEFINA ABARCA FERNÁNDEZ</w:t>
            </w:r>
          </w:p>
          <w:p w:rsidR="00244650" w:rsidRPr="00430E4B" w:rsidRDefault="00A5033E" w:rsidP="00A5033E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REPRESENTANTE DE LA COMUNIDAD ZAPOTECA</w:t>
            </w:r>
          </w:p>
        </w:tc>
      </w:tr>
      <w:tr w:rsidR="00244650" w:rsidRPr="00430E4B" w:rsidTr="00944C2A">
        <w:trPr>
          <w:trHeight w:val="1134"/>
        </w:trPr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</w:tr>
      <w:tr w:rsidR="00244650" w:rsidRPr="00430E4B" w:rsidTr="00944C2A">
        <w:trPr>
          <w:trHeight w:val="1134"/>
        </w:trPr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LIC. HÉCTOR GABRIEL RAMÍREZ BETANCOURT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PRESIDENTE DEL LGTBB</w:t>
            </w:r>
          </w:p>
        </w:tc>
        <w:tc>
          <w:tcPr>
            <w:tcW w:w="160" w:type="dxa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b/>
                <w:sz w:val="18"/>
                <w:szCs w:val="18"/>
              </w:rPr>
              <w:t>C. PEDRO BAUTISTA ORTEGA</w:t>
            </w:r>
          </w:p>
          <w:p w:rsidR="00244650" w:rsidRPr="00430E4B" w:rsidRDefault="00244650" w:rsidP="00244650">
            <w:pPr>
              <w:pStyle w:val="Sinespaciad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430E4B">
              <w:rPr>
                <w:rFonts w:ascii="Georgia" w:eastAsia="Times New Roman" w:hAnsi="Georgia"/>
                <w:sz w:val="18"/>
                <w:szCs w:val="18"/>
              </w:rPr>
              <w:t>REPRESENTANTE DE GRUPO VULNERABLE</w:t>
            </w:r>
          </w:p>
        </w:tc>
      </w:tr>
    </w:tbl>
    <w:p w:rsidR="00944C2A" w:rsidRDefault="00944C2A" w:rsidP="00944C2A">
      <w:pPr>
        <w:pStyle w:val="Prrafodelista"/>
        <w:spacing w:line="360" w:lineRule="auto"/>
        <w:ind w:left="0"/>
        <w:rPr>
          <w:rFonts w:ascii="Tahoma" w:eastAsiaTheme="minorEastAsia" w:hAnsi="Tahoma" w:cs="Tahoma"/>
          <w:sz w:val="22"/>
          <w:lang w:val="es-ES_tradnl" w:eastAsia="es-ES"/>
        </w:rPr>
      </w:pPr>
    </w:p>
    <w:sectPr w:rsidR="00944C2A" w:rsidSect="00ED74D5">
      <w:headerReference w:type="default" r:id="rId7"/>
      <w:footerReference w:type="default" r:id="rId8"/>
      <w:pgSz w:w="12240" w:h="15840" w:code="1"/>
      <w:pgMar w:top="2552" w:right="1750" w:bottom="993" w:left="993" w:header="709" w:footer="111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E1" w:rsidRDefault="009F21E1" w:rsidP="007F3D82">
      <w:pPr>
        <w:spacing w:after="0" w:line="240" w:lineRule="auto"/>
      </w:pPr>
      <w:r>
        <w:separator/>
      </w:r>
    </w:p>
  </w:endnote>
  <w:endnote w:type="continuationSeparator" w:id="0">
    <w:p w:rsidR="009F21E1" w:rsidRDefault="009F21E1" w:rsidP="007F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3" w:rsidRDefault="000F0E53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5338639</wp:posOffset>
              </wp:positionH>
              <wp:positionV relativeFrom="paragraph">
                <wp:posOffset>-37769</wp:posOffset>
              </wp:positionV>
              <wp:extent cx="1332258" cy="3619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58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E53" w:rsidRPr="00075874" w:rsidRDefault="000F0E53">
                          <w:pPr>
                            <w:rPr>
                              <w:sz w:val="24"/>
                            </w:rPr>
                          </w:pPr>
                          <w:r w:rsidRPr="00075874">
                            <w:rPr>
                              <w:sz w:val="24"/>
                            </w:rPr>
                            <w:t xml:space="preserve">Página </w:t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instrText>PAGE  \* Arabic  \* MERGEFORMAT</w:instrText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 w:rsidR="00627CDF">
                            <w:rPr>
                              <w:b/>
                              <w:bCs/>
                              <w:noProof/>
                              <w:sz w:val="24"/>
                            </w:rPr>
                            <w:t>11</w:t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  <w:r w:rsidRPr="00075874">
                            <w:rPr>
                              <w:sz w:val="24"/>
                            </w:rPr>
                            <w:t xml:space="preserve"> de </w:t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instrText>NUMPAGES  \* Arabic  \* MERGEFORMAT</w:instrText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 w:rsidR="00627CDF">
                            <w:rPr>
                              <w:b/>
                              <w:bCs/>
                              <w:noProof/>
                              <w:sz w:val="24"/>
                            </w:rPr>
                            <w:t>11</w:t>
                          </w:r>
                          <w:r w:rsidRPr="00075874">
                            <w:rPr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20.35pt;margin-top:-2.95pt;width:104.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" filled="f" stroked="f" strokeweight=".5pt">
              <v:textbox>
                <w:txbxContent>
                  <w:p w:rsidR="000F0E53" w:rsidRPr="00075874" w:rsidRDefault="000F0E53">
                    <w:pPr>
                      <w:rPr>
                        <w:sz w:val="24"/>
                      </w:rPr>
                    </w:pPr>
                    <w:r w:rsidRPr="00075874">
                      <w:rPr>
                        <w:sz w:val="24"/>
                      </w:rPr>
                      <w:t xml:space="preserve">Página </w:t>
                    </w:r>
                    <w:r w:rsidRPr="00075874">
                      <w:rPr>
                        <w:b/>
                        <w:bCs/>
                        <w:sz w:val="24"/>
                      </w:rPr>
                      <w:fldChar w:fldCharType="begin"/>
                    </w:r>
                    <w:r w:rsidRPr="00075874">
                      <w:rPr>
                        <w:b/>
                        <w:bCs/>
                        <w:sz w:val="24"/>
                      </w:rPr>
                      <w:instrText>PAGE  \* Arabic  \* MERGEFORMAT</w:instrText>
                    </w:r>
                    <w:r w:rsidRPr="00075874">
                      <w:rPr>
                        <w:b/>
                        <w:bCs/>
                        <w:sz w:val="24"/>
                      </w:rPr>
                      <w:fldChar w:fldCharType="separate"/>
                    </w:r>
                    <w:r w:rsidR="00627CDF">
                      <w:rPr>
                        <w:b/>
                        <w:bCs/>
                        <w:noProof/>
                        <w:sz w:val="24"/>
                      </w:rPr>
                      <w:t>11</w:t>
                    </w:r>
                    <w:r w:rsidRPr="00075874">
                      <w:rPr>
                        <w:b/>
                        <w:bCs/>
                        <w:sz w:val="24"/>
                      </w:rPr>
                      <w:fldChar w:fldCharType="end"/>
                    </w:r>
                    <w:r w:rsidRPr="00075874">
                      <w:rPr>
                        <w:sz w:val="24"/>
                      </w:rPr>
                      <w:t xml:space="preserve"> de </w:t>
                    </w:r>
                    <w:r w:rsidRPr="00075874">
                      <w:rPr>
                        <w:b/>
                        <w:bCs/>
                        <w:sz w:val="24"/>
                      </w:rPr>
                      <w:fldChar w:fldCharType="begin"/>
                    </w:r>
                    <w:r w:rsidRPr="00075874">
                      <w:rPr>
                        <w:b/>
                        <w:bCs/>
                        <w:sz w:val="24"/>
                      </w:rPr>
                      <w:instrText>NUMPAGES  \* Arabic  \* MERGEFORMAT</w:instrText>
                    </w:r>
                    <w:r w:rsidRPr="00075874">
                      <w:rPr>
                        <w:b/>
                        <w:bCs/>
                        <w:sz w:val="24"/>
                      </w:rPr>
                      <w:fldChar w:fldCharType="separate"/>
                    </w:r>
                    <w:r w:rsidR="00627CDF">
                      <w:rPr>
                        <w:b/>
                        <w:bCs/>
                        <w:noProof/>
                        <w:sz w:val="24"/>
                      </w:rPr>
                      <w:t>11</w:t>
                    </w:r>
                    <w:r w:rsidRPr="00075874">
                      <w:rPr>
                        <w:b/>
                        <w:bCs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</w:p>
  <w:p w:rsidR="000F0E53" w:rsidRDefault="000F0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E1" w:rsidRDefault="009F21E1" w:rsidP="007F3D82">
      <w:pPr>
        <w:spacing w:after="0" w:line="240" w:lineRule="auto"/>
      </w:pPr>
      <w:r>
        <w:separator/>
      </w:r>
    </w:p>
  </w:footnote>
  <w:footnote w:type="continuationSeparator" w:id="0">
    <w:p w:rsidR="009F21E1" w:rsidRDefault="009F21E1" w:rsidP="007F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3" w:rsidRDefault="000F0E53" w:rsidP="00674FC4">
    <w:pPr>
      <w:pStyle w:val="Encabezado"/>
      <w:tabs>
        <w:tab w:val="clear" w:pos="4419"/>
        <w:tab w:val="clear" w:pos="8838"/>
        <w:tab w:val="left" w:pos="8310"/>
        <w:tab w:val="right" w:pos="9356"/>
      </w:tabs>
    </w:pPr>
    <w:r>
      <w:rPr>
        <w:rFonts w:ascii="Arial" w:hAnsi="Arial" w:cs="Arial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4123654</wp:posOffset>
              </wp:positionH>
              <wp:positionV relativeFrom="paragraph">
                <wp:posOffset>-124412</wp:posOffset>
              </wp:positionV>
              <wp:extent cx="2402006" cy="103722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2006" cy="103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32283F" id="Rectángulo 3" o:spid="_x0000_s1026" style="position:absolute;margin-left:324.7pt;margin-top:-9.8pt;width:189.15pt;height:8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" fillcolor="white [3212]" stroked="f" strokeweight="1pt"/>
          </w:pict>
        </mc:Fallback>
      </mc:AlternateContent>
    </w:r>
    <w:r w:rsidRPr="00064231"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3DC6B6B0" wp14:editId="0B5B43ED">
          <wp:simplePos x="0" y="0"/>
          <wp:positionH relativeFrom="margin">
            <wp:posOffset>-1200312</wp:posOffset>
          </wp:positionH>
          <wp:positionV relativeFrom="paragraph">
            <wp:posOffset>-428625</wp:posOffset>
          </wp:positionV>
          <wp:extent cx="8070112" cy="9822207"/>
          <wp:effectExtent l="0" t="0" r="7620" b="7620"/>
          <wp:wrapNone/>
          <wp:docPr id="1" name="Imagen 1" descr="C:\Users\CINDY\Downloads\hojamembreta_DesarrolloSoci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ownloads\hojamembreta_DesarrolloSocial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8070112" cy="9822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0F0E53" w:rsidRDefault="000F0E53" w:rsidP="004951C6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3F41E2C" wp14:editId="07365D39">
          <wp:simplePos x="0" y="0"/>
          <wp:positionH relativeFrom="margin">
            <wp:posOffset>3261995</wp:posOffset>
          </wp:positionH>
          <wp:positionV relativeFrom="margin">
            <wp:posOffset>-827405</wp:posOffset>
          </wp:positionV>
          <wp:extent cx="2924175" cy="414020"/>
          <wp:effectExtent l="0" t="0" r="9525" b="508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3"/>
                  <a:stretch/>
                </pic:blipFill>
                <pic:spPr bwMode="auto">
                  <a:xfrm>
                    <a:off x="0" y="0"/>
                    <a:ext cx="2924175" cy="41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7A5"/>
    <w:multiLevelType w:val="hybridMultilevel"/>
    <w:tmpl w:val="24760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51F"/>
    <w:multiLevelType w:val="hybridMultilevel"/>
    <w:tmpl w:val="1E6C9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CC9"/>
    <w:multiLevelType w:val="hybridMultilevel"/>
    <w:tmpl w:val="4EC44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1DE9"/>
    <w:multiLevelType w:val="hybridMultilevel"/>
    <w:tmpl w:val="5B8C8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04C"/>
    <w:multiLevelType w:val="hybridMultilevel"/>
    <w:tmpl w:val="BF7EDABA"/>
    <w:lvl w:ilvl="0" w:tplc="080A000F">
      <w:start w:val="1"/>
      <w:numFmt w:val="decimal"/>
      <w:lvlText w:val="%1."/>
      <w:lvlJc w:val="left"/>
      <w:pPr>
        <w:ind w:left="9290" w:hanging="360"/>
      </w:pPr>
    </w:lvl>
    <w:lvl w:ilvl="1" w:tplc="080A0019">
      <w:start w:val="1"/>
      <w:numFmt w:val="lowerLetter"/>
      <w:lvlText w:val="%2."/>
      <w:lvlJc w:val="left"/>
      <w:pPr>
        <w:ind w:left="10010" w:hanging="360"/>
      </w:pPr>
    </w:lvl>
    <w:lvl w:ilvl="2" w:tplc="080A001B" w:tentative="1">
      <w:start w:val="1"/>
      <w:numFmt w:val="lowerRoman"/>
      <w:lvlText w:val="%3."/>
      <w:lvlJc w:val="right"/>
      <w:pPr>
        <w:ind w:left="10730" w:hanging="180"/>
      </w:pPr>
    </w:lvl>
    <w:lvl w:ilvl="3" w:tplc="080A000F" w:tentative="1">
      <w:start w:val="1"/>
      <w:numFmt w:val="decimal"/>
      <w:lvlText w:val="%4."/>
      <w:lvlJc w:val="left"/>
      <w:pPr>
        <w:ind w:left="11450" w:hanging="360"/>
      </w:pPr>
    </w:lvl>
    <w:lvl w:ilvl="4" w:tplc="080A0019" w:tentative="1">
      <w:start w:val="1"/>
      <w:numFmt w:val="lowerLetter"/>
      <w:lvlText w:val="%5."/>
      <w:lvlJc w:val="left"/>
      <w:pPr>
        <w:ind w:left="12170" w:hanging="360"/>
      </w:pPr>
    </w:lvl>
    <w:lvl w:ilvl="5" w:tplc="080A001B" w:tentative="1">
      <w:start w:val="1"/>
      <w:numFmt w:val="lowerRoman"/>
      <w:lvlText w:val="%6."/>
      <w:lvlJc w:val="right"/>
      <w:pPr>
        <w:ind w:left="12890" w:hanging="180"/>
      </w:pPr>
    </w:lvl>
    <w:lvl w:ilvl="6" w:tplc="080A000F" w:tentative="1">
      <w:start w:val="1"/>
      <w:numFmt w:val="decimal"/>
      <w:lvlText w:val="%7."/>
      <w:lvlJc w:val="left"/>
      <w:pPr>
        <w:ind w:left="13610" w:hanging="360"/>
      </w:pPr>
    </w:lvl>
    <w:lvl w:ilvl="7" w:tplc="080A0019" w:tentative="1">
      <w:start w:val="1"/>
      <w:numFmt w:val="lowerLetter"/>
      <w:lvlText w:val="%8."/>
      <w:lvlJc w:val="left"/>
      <w:pPr>
        <w:ind w:left="14330" w:hanging="360"/>
      </w:pPr>
    </w:lvl>
    <w:lvl w:ilvl="8" w:tplc="080A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5" w15:restartNumberingAfterBreak="0">
    <w:nsid w:val="3BF572D3"/>
    <w:multiLevelType w:val="hybridMultilevel"/>
    <w:tmpl w:val="4906E022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0F">
      <w:start w:val="1"/>
      <w:numFmt w:val="decimal"/>
      <w:lvlText w:val="%2."/>
      <w:lvlJc w:val="left"/>
      <w:pPr>
        <w:ind w:left="2355" w:hanging="360"/>
      </w:pPr>
    </w:lvl>
    <w:lvl w:ilvl="2" w:tplc="080A001B">
      <w:start w:val="1"/>
      <w:numFmt w:val="lowerRoman"/>
      <w:lvlText w:val="%3."/>
      <w:lvlJc w:val="right"/>
      <w:pPr>
        <w:ind w:left="3075" w:hanging="180"/>
      </w:pPr>
    </w:lvl>
    <w:lvl w:ilvl="3" w:tplc="080A000F" w:tentative="1">
      <w:start w:val="1"/>
      <w:numFmt w:val="decimal"/>
      <w:lvlText w:val="%4."/>
      <w:lvlJc w:val="left"/>
      <w:pPr>
        <w:ind w:left="3795" w:hanging="360"/>
      </w:pPr>
    </w:lvl>
    <w:lvl w:ilvl="4" w:tplc="080A0019" w:tentative="1">
      <w:start w:val="1"/>
      <w:numFmt w:val="lowerLetter"/>
      <w:lvlText w:val="%5."/>
      <w:lvlJc w:val="left"/>
      <w:pPr>
        <w:ind w:left="4515" w:hanging="360"/>
      </w:pPr>
    </w:lvl>
    <w:lvl w:ilvl="5" w:tplc="080A001B" w:tentative="1">
      <w:start w:val="1"/>
      <w:numFmt w:val="lowerRoman"/>
      <w:lvlText w:val="%6."/>
      <w:lvlJc w:val="right"/>
      <w:pPr>
        <w:ind w:left="5235" w:hanging="180"/>
      </w:pPr>
    </w:lvl>
    <w:lvl w:ilvl="6" w:tplc="080A000F" w:tentative="1">
      <w:start w:val="1"/>
      <w:numFmt w:val="decimal"/>
      <w:lvlText w:val="%7."/>
      <w:lvlJc w:val="left"/>
      <w:pPr>
        <w:ind w:left="5955" w:hanging="360"/>
      </w:pPr>
    </w:lvl>
    <w:lvl w:ilvl="7" w:tplc="080A0019" w:tentative="1">
      <w:start w:val="1"/>
      <w:numFmt w:val="lowerLetter"/>
      <w:lvlText w:val="%8."/>
      <w:lvlJc w:val="left"/>
      <w:pPr>
        <w:ind w:left="6675" w:hanging="360"/>
      </w:pPr>
    </w:lvl>
    <w:lvl w:ilvl="8" w:tplc="0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DA51E9A"/>
    <w:multiLevelType w:val="hybridMultilevel"/>
    <w:tmpl w:val="FA60F7A6"/>
    <w:lvl w:ilvl="0" w:tplc="35B25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BB0"/>
    <w:multiLevelType w:val="hybridMultilevel"/>
    <w:tmpl w:val="0EFC3200"/>
    <w:lvl w:ilvl="0" w:tplc="DE980EF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4444"/>
    <w:multiLevelType w:val="hybridMultilevel"/>
    <w:tmpl w:val="540A8A42"/>
    <w:lvl w:ilvl="0" w:tplc="080A000F">
      <w:start w:val="1"/>
      <w:numFmt w:val="decimal"/>
      <w:lvlText w:val="%1."/>
      <w:lvlJc w:val="left"/>
      <w:pPr>
        <w:ind w:left="776" w:hanging="360"/>
      </w:p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4D8A5EAB"/>
    <w:multiLevelType w:val="hybridMultilevel"/>
    <w:tmpl w:val="47144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46B4"/>
    <w:multiLevelType w:val="hybridMultilevel"/>
    <w:tmpl w:val="6F7E975C"/>
    <w:lvl w:ilvl="0" w:tplc="080A000F">
      <w:start w:val="1"/>
      <w:numFmt w:val="decimal"/>
      <w:lvlText w:val="%1."/>
      <w:lvlJc w:val="left"/>
      <w:pPr>
        <w:ind w:left="1136" w:hanging="360"/>
      </w:pPr>
    </w:lvl>
    <w:lvl w:ilvl="1" w:tplc="080A0019" w:tentative="1">
      <w:start w:val="1"/>
      <w:numFmt w:val="lowerLetter"/>
      <w:lvlText w:val="%2."/>
      <w:lvlJc w:val="left"/>
      <w:pPr>
        <w:ind w:left="1856" w:hanging="360"/>
      </w:pPr>
    </w:lvl>
    <w:lvl w:ilvl="2" w:tplc="080A001B" w:tentative="1">
      <w:start w:val="1"/>
      <w:numFmt w:val="lowerRoman"/>
      <w:lvlText w:val="%3."/>
      <w:lvlJc w:val="right"/>
      <w:pPr>
        <w:ind w:left="2576" w:hanging="180"/>
      </w:pPr>
    </w:lvl>
    <w:lvl w:ilvl="3" w:tplc="080A000F" w:tentative="1">
      <w:start w:val="1"/>
      <w:numFmt w:val="decimal"/>
      <w:lvlText w:val="%4."/>
      <w:lvlJc w:val="left"/>
      <w:pPr>
        <w:ind w:left="3296" w:hanging="360"/>
      </w:pPr>
    </w:lvl>
    <w:lvl w:ilvl="4" w:tplc="080A0019" w:tentative="1">
      <w:start w:val="1"/>
      <w:numFmt w:val="lowerLetter"/>
      <w:lvlText w:val="%5."/>
      <w:lvlJc w:val="left"/>
      <w:pPr>
        <w:ind w:left="4016" w:hanging="360"/>
      </w:pPr>
    </w:lvl>
    <w:lvl w:ilvl="5" w:tplc="080A001B" w:tentative="1">
      <w:start w:val="1"/>
      <w:numFmt w:val="lowerRoman"/>
      <w:lvlText w:val="%6."/>
      <w:lvlJc w:val="right"/>
      <w:pPr>
        <w:ind w:left="4736" w:hanging="180"/>
      </w:pPr>
    </w:lvl>
    <w:lvl w:ilvl="6" w:tplc="080A000F" w:tentative="1">
      <w:start w:val="1"/>
      <w:numFmt w:val="decimal"/>
      <w:lvlText w:val="%7."/>
      <w:lvlJc w:val="left"/>
      <w:pPr>
        <w:ind w:left="5456" w:hanging="360"/>
      </w:pPr>
    </w:lvl>
    <w:lvl w:ilvl="7" w:tplc="080A0019" w:tentative="1">
      <w:start w:val="1"/>
      <w:numFmt w:val="lowerLetter"/>
      <w:lvlText w:val="%8."/>
      <w:lvlJc w:val="left"/>
      <w:pPr>
        <w:ind w:left="6176" w:hanging="360"/>
      </w:pPr>
    </w:lvl>
    <w:lvl w:ilvl="8" w:tplc="08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1" w15:restartNumberingAfterBreak="0">
    <w:nsid w:val="58B85986"/>
    <w:multiLevelType w:val="hybridMultilevel"/>
    <w:tmpl w:val="4BF206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B7C24"/>
    <w:multiLevelType w:val="hybridMultilevel"/>
    <w:tmpl w:val="AE069C5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2"/>
    <w:rsid w:val="000120C7"/>
    <w:rsid w:val="00016F33"/>
    <w:rsid w:val="00021A8C"/>
    <w:rsid w:val="00023ACE"/>
    <w:rsid w:val="0002657D"/>
    <w:rsid w:val="00035C7D"/>
    <w:rsid w:val="000525B2"/>
    <w:rsid w:val="000577AF"/>
    <w:rsid w:val="00057E1F"/>
    <w:rsid w:val="00073C44"/>
    <w:rsid w:val="00075874"/>
    <w:rsid w:val="000808A0"/>
    <w:rsid w:val="0008329B"/>
    <w:rsid w:val="00086B7B"/>
    <w:rsid w:val="00095CA1"/>
    <w:rsid w:val="000A559D"/>
    <w:rsid w:val="000A5606"/>
    <w:rsid w:val="000B2E7B"/>
    <w:rsid w:val="000C65FE"/>
    <w:rsid w:val="000D502E"/>
    <w:rsid w:val="000E32A3"/>
    <w:rsid w:val="000E35A3"/>
    <w:rsid w:val="000F0E53"/>
    <w:rsid w:val="000F60D1"/>
    <w:rsid w:val="00114A75"/>
    <w:rsid w:val="0011520C"/>
    <w:rsid w:val="00117670"/>
    <w:rsid w:val="00117F14"/>
    <w:rsid w:val="00121162"/>
    <w:rsid w:val="00121C66"/>
    <w:rsid w:val="00123083"/>
    <w:rsid w:val="00137200"/>
    <w:rsid w:val="001408AE"/>
    <w:rsid w:val="00144010"/>
    <w:rsid w:val="001473D9"/>
    <w:rsid w:val="00154D88"/>
    <w:rsid w:val="0016115B"/>
    <w:rsid w:val="00161A4D"/>
    <w:rsid w:val="001703AC"/>
    <w:rsid w:val="00170A63"/>
    <w:rsid w:val="0017515A"/>
    <w:rsid w:val="001903EB"/>
    <w:rsid w:val="00195DD0"/>
    <w:rsid w:val="001A75A6"/>
    <w:rsid w:val="001B089F"/>
    <w:rsid w:val="001B5301"/>
    <w:rsid w:val="001C0106"/>
    <w:rsid w:val="001C6FB4"/>
    <w:rsid w:val="001D7317"/>
    <w:rsid w:val="001E16BC"/>
    <w:rsid w:val="001F4EC8"/>
    <w:rsid w:val="0020296E"/>
    <w:rsid w:val="00206B9C"/>
    <w:rsid w:val="00237124"/>
    <w:rsid w:val="00244650"/>
    <w:rsid w:val="002559C2"/>
    <w:rsid w:val="00263288"/>
    <w:rsid w:val="00274B70"/>
    <w:rsid w:val="002871F1"/>
    <w:rsid w:val="0029201F"/>
    <w:rsid w:val="002A4FA0"/>
    <w:rsid w:val="002A75E8"/>
    <w:rsid w:val="002C7420"/>
    <w:rsid w:val="002F5E3D"/>
    <w:rsid w:val="00300470"/>
    <w:rsid w:val="003068E7"/>
    <w:rsid w:val="00322CA5"/>
    <w:rsid w:val="00332920"/>
    <w:rsid w:val="00336EC3"/>
    <w:rsid w:val="0034267D"/>
    <w:rsid w:val="00343079"/>
    <w:rsid w:val="00345F87"/>
    <w:rsid w:val="0035740E"/>
    <w:rsid w:val="00383438"/>
    <w:rsid w:val="003869B4"/>
    <w:rsid w:val="00392E9A"/>
    <w:rsid w:val="00395FA5"/>
    <w:rsid w:val="003A2594"/>
    <w:rsid w:val="003A7573"/>
    <w:rsid w:val="003B74DD"/>
    <w:rsid w:val="003B770B"/>
    <w:rsid w:val="003C303D"/>
    <w:rsid w:val="003D0862"/>
    <w:rsid w:val="003E1770"/>
    <w:rsid w:val="003E3903"/>
    <w:rsid w:val="003E43D5"/>
    <w:rsid w:val="003F53BC"/>
    <w:rsid w:val="004018C8"/>
    <w:rsid w:val="004036C4"/>
    <w:rsid w:val="004041FC"/>
    <w:rsid w:val="00420607"/>
    <w:rsid w:val="00430E4B"/>
    <w:rsid w:val="00432230"/>
    <w:rsid w:val="00432C04"/>
    <w:rsid w:val="00434553"/>
    <w:rsid w:val="004348DD"/>
    <w:rsid w:val="00434DAA"/>
    <w:rsid w:val="00442C07"/>
    <w:rsid w:val="0044494E"/>
    <w:rsid w:val="00466762"/>
    <w:rsid w:val="00467AF4"/>
    <w:rsid w:val="00476AA3"/>
    <w:rsid w:val="00477AC0"/>
    <w:rsid w:val="004813F5"/>
    <w:rsid w:val="004819BF"/>
    <w:rsid w:val="004901FC"/>
    <w:rsid w:val="00493CEE"/>
    <w:rsid w:val="004951C6"/>
    <w:rsid w:val="004A3E72"/>
    <w:rsid w:val="004A5587"/>
    <w:rsid w:val="004C3C35"/>
    <w:rsid w:val="004C71F4"/>
    <w:rsid w:val="004D6877"/>
    <w:rsid w:val="004E1F77"/>
    <w:rsid w:val="00513FB1"/>
    <w:rsid w:val="005216C7"/>
    <w:rsid w:val="00525059"/>
    <w:rsid w:val="005349BA"/>
    <w:rsid w:val="005355AD"/>
    <w:rsid w:val="005460B4"/>
    <w:rsid w:val="00550456"/>
    <w:rsid w:val="00554118"/>
    <w:rsid w:val="0055448B"/>
    <w:rsid w:val="00565938"/>
    <w:rsid w:val="00574C98"/>
    <w:rsid w:val="005851BC"/>
    <w:rsid w:val="00595122"/>
    <w:rsid w:val="005A2250"/>
    <w:rsid w:val="005B38F4"/>
    <w:rsid w:val="005B6E81"/>
    <w:rsid w:val="005D7788"/>
    <w:rsid w:val="005E2D7F"/>
    <w:rsid w:val="005E3B58"/>
    <w:rsid w:val="005E495D"/>
    <w:rsid w:val="005F25C0"/>
    <w:rsid w:val="00622B59"/>
    <w:rsid w:val="0062798E"/>
    <w:rsid w:val="00627CDF"/>
    <w:rsid w:val="006349E8"/>
    <w:rsid w:val="00634F3B"/>
    <w:rsid w:val="00640151"/>
    <w:rsid w:val="006411F3"/>
    <w:rsid w:val="00654EEA"/>
    <w:rsid w:val="00672987"/>
    <w:rsid w:val="006737B4"/>
    <w:rsid w:val="00674FC4"/>
    <w:rsid w:val="00697362"/>
    <w:rsid w:val="006A1695"/>
    <w:rsid w:val="006A5360"/>
    <w:rsid w:val="006B2672"/>
    <w:rsid w:val="006B6443"/>
    <w:rsid w:val="006F3750"/>
    <w:rsid w:val="00700656"/>
    <w:rsid w:val="00704552"/>
    <w:rsid w:val="007053F8"/>
    <w:rsid w:val="00716CF0"/>
    <w:rsid w:val="007171E1"/>
    <w:rsid w:val="00743A19"/>
    <w:rsid w:val="0077305D"/>
    <w:rsid w:val="00784AE6"/>
    <w:rsid w:val="00791FE0"/>
    <w:rsid w:val="00795652"/>
    <w:rsid w:val="007A0C85"/>
    <w:rsid w:val="007A7F5C"/>
    <w:rsid w:val="007B0EA6"/>
    <w:rsid w:val="007C3637"/>
    <w:rsid w:val="007E1172"/>
    <w:rsid w:val="007E16DE"/>
    <w:rsid w:val="007E243F"/>
    <w:rsid w:val="007F35F8"/>
    <w:rsid w:val="007F3D82"/>
    <w:rsid w:val="008003B5"/>
    <w:rsid w:val="008020AB"/>
    <w:rsid w:val="00806893"/>
    <w:rsid w:val="00806F84"/>
    <w:rsid w:val="00815A68"/>
    <w:rsid w:val="00830B71"/>
    <w:rsid w:val="00833644"/>
    <w:rsid w:val="00836260"/>
    <w:rsid w:val="00845A0B"/>
    <w:rsid w:val="00846017"/>
    <w:rsid w:val="00851795"/>
    <w:rsid w:val="00853888"/>
    <w:rsid w:val="00855C79"/>
    <w:rsid w:val="008609D1"/>
    <w:rsid w:val="0086352A"/>
    <w:rsid w:val="008672D0"/>
    <w:rsid w:val="00867E22"/>
    <w:rsid w:val="00875A1A"/>
    <w:rsid w:val="0087739D"/>
    <w:rsid w:val="008802FE"/>
    <w:rsid w:val="008838C0"/>
    <w:rsid w:val="00892A1F"/>
    <w:rsid w:val="008A3FFC"/>
    <w:rsid w:val="008B67AD"/>
    <w:rsid w:val="008C40FD"/>
    <w:rsid w:val="008C4474"/>
    <w:rsid w:val="008C6E75"/>
    <w:rsid w:val="008C79B7"/>
    <w:rsid w:val="008D017D"/>
    <w:rsid w:val="008E0312"/>
    <w:rsid w:val="008E2FD5"/>
    <w:rsid w:val="008E482E"/>
    <w:rsid w:val="008F0CAD"/>
    <w:rsid w:val="008F4DFA"/>
    <w:rsid w:val="008F5B33"/>
    <w:rsid w:val="008F7B4E"/>
    <w:rsid w:val="00906BEE"/>
    <w:rsid w:val="00925648"/>
    <w:rsid w:val="00943AFF"/>
    <w:rsid w:val="00943EB1"/>
    <w:rsid w:val="00944C2A"/>
    <w:rsid w:val="0094663E"/>
    <w:rsid w:val="009607D0"/>
    <w:rsid w:val="00964155"/>
    <w:rsid w:val="00967A2F"/>
    <w:rsid w:val="00970092"/>
    <w:rsid w:val="00971CD0"/>
    <w:rsid w:val="009809D1"/>
    <w:rsid w:val="00986B5F"/>
    <w:rsid w:val="009952ED"/>
    <w:rsid w:val="009B0782"/>
    <w:rsid w:val="009B26FA"/>
    <w:rsid w:val="009B44E2"/>
    <w:rsid w:val="009C459E"/>
    <w:rsid w:val="009C4734"/>
    <w:rsid w:val="009C57E7"/>
    <w:rsid w:val="009C74AE"/>
    <w:rsid w:val="009D17F0"/>
    <w:rsid w:val="009E19DF"/>
    <w:rsid w:val="009E5FA6"/>
    <w:rsid w:val="009F21E1"/>
    <w:rsid w:val="009F4CD2"/>
    <w:rsid w:val="00A03EA4"/>
    <w:rsid w:val="00A07465"/>
    <w:rsid w:val="00A1037C"/>
    <w:rsid w:val="00A27546"/>
    <w:rsid w:val="00A37396"/>
    <w:rsid w:val="00A37398"/>
    <w:rsid w:val="00A5033E"/>
    <w:rsid w:val="00A64D81"/>
    <w:rsid w:val="00A652BE"/>
    <w:rsid w:val="00A654A0"/>
    <w:rsid w:val="00A66469"/>
    <w:rsid w:val="00A67E72"/>
    <w:rsid w:val="00A8284D"/>
    <w:rsid w:val="00A87492"/>
    <w:rsid w:val="00A9368E"/>
    <w:rsid w:val="00A938DD"/>
    <w:rsid w:val="00A96E4B"/>
    <w:rsid w:val="00AA1797"/>
    <w:rsid w:val="00AC776B"/>
    <w:rsid w:val="00AD5B6D"/>
    <w:rsid w:val="00AE0C3D"/>
    <w:rsid w:val="00AE0F47"/>
    <w:rsid w:val="00B001B0"/>
    <w:rsid w:val="00B10B21"/>
    <w:rsid w:val="00B11AF1"/>
    <w:rsid w:val="00B12949"/>
    <w:rsid w:val="00B227A7"/>
    <w:rsid w:val="00B247DE"/>
    <w:rsid w:val="00B33045"/>
    <w:rsid w:val="00B411EA"/>
    <w:rsid w:val="00B45CEC"/>
    <w:rsid w:val="00B671C0"/>
    <w:rsid w:val="00B72F85"/>
    <w:rsid w:val="00B838EA"/>
    <w:rsid w:val="00B8485E"/>
    <w:rsid w:val="00B9598B"/>
    <w:rsid w:val="00BA3BB2"/>
    <w:rsid w:val="00BA4504"/>
    <w:rsid w:val="00BA65CD"/>
    <w:rsid w:val="00BC10B3"/>
    <w:rsid w:val="00BC48A0"/>
    <w:rsid w:val="00BD1FBF"/>
    <w:rsid w:val="00BE3936"/>
    <w:rsid w:val="00BE60A8"/>
    <w:rsid w:val="00BF0FE9"/>
    <w:rsid w:val="00BF3698"/>
    <w:rsid w:val="00C05EA8"/>
    <w:rsid w:val="00C30BD3"/>
    <w:rsid w:val="00C3535C"/>
    <w:rsid w:val="00C378EB"/>
    <w:rsid w:val="00C65539"/>
    <w:rsid w:val="00C660FD"/>
    <w:rsid w:val="00C74D0D"/>
    <w:rsid w:val="00C80734"/>
    <w:rsid w:val="00CA6E3D"/>
    <w:rsid w:val="00CA71CF"/>
    <w:rsid w:val="00CE1D3E"/>
    <w:rsid w:val="00CF179B"/>
    <w:rsid w:val="00D11A99"/>
    <w:rsid w:val="00D1778D"/>
    <w:rsid w:val="00D238ED"/>
    <w:rsid w:val="00D35846"/>
    <w:rsid w:val="00D35E4B"/>
    <w:rsid w:val="00D433AF"/>
    <w:rsid w:val="00D44672"/>
    <w:rsid w:val="00D47B51"/>
    <w:rsid w:val="00D50447"/>
    <w:rsid w:val="00D51FAE"/>
    <w:rsid w:val="00D60121"/>
    <w:rsid w:val="00D70996"/>
    <w:rsid w:val="00D71ADA"/>
    <w:rsid w:val="00D729E4"/>
    <w:rsid w:val="00DA3215"/>
    <w:rsid w:val="00DD6628"/>
    <w:rsid w:val="00DD7F60"/>
    <w:rsid w:val="00DE595C"/>
    <w:rsid w:val="00E03A14"/>
    <w:rsid w:val="00E104E3"/>
    <w:rsid w:val="00E12CD2"/>
    <w:rsid w:val="00E265C8"/>
    <w:rsid w:val="00E44FFB"/>
    <w:rsid w:val="00E51782"/>
    <w:rsid w:val="00E5617F"/>
    <w:rsid w:val="00E61A3C"/>
    <w:rsid w:val="00E63A4F"/>
    <w:rsid w:val="00E80539"/>
    <w:rsid w:val="00E80D91"/>
    <w:rsid w:val="00E956A9"/>
    <w:rsid w:val="00EA05A3"/>
    <w:rsid w:val="00EB66B8"/>
    <w:rsid w:val="00ED6791"/>
    <w:rsid w:val="00ED74D5"/>
    <w:rsid w:val="00EE1E1C"/>
    <w:rsid w:val="00EE21E5"/>
    <w:rsid w:val="00EE30B9"/>
    <w:rsid w:val="00EE4185"/>
    <w:rsid w:val="00EE4E83"/>
    <w:rsid w:val="00EF1010"/>
    <w:rsid w:val="00EF13FC"/>
    <w:rsid w:val="00EF27B6"/>
    <w:rsid w:val="00EF39C6"/>
    <w:rsid w:val="00F066D0"/>
    <w:rsid w:val="00F07AC2"/>
    <w:rsid w:val="00F13617"/>
    <w:rsid w:val="00F15F3F"/>
    <w:rsid w:val="00F22F2D"/>
    <w:rsid w:val="00F40048"/>
    <w:rsid w:val="00F45A60"/>
    <w:rsid w:val="00F47A81"/>
    <w:rsid w:val="00F57B7E"/>
    <w:rsid w:val="00F61DE2"/>
    <w:rsid w:val="00F6663A"/>
    <w:rsid w:val="00F71372"/>
    <w:rsid w:val="00F74E27"/>
    <w:rsid w:val="00F75449"/>
    <w:rsid w:val="00F7774C"/>
    <w:rsid w:val="00F81B34"/>
    <w:rsid w:val="00F861FC"/>
    <w:rsid w:val="00F91240"/>
    <w:rsid w:val="00F928FC"/>
    <w:rsid w:val="00F938DC"/>
    <w:rsid w:val="00F96469"/>
    <w:rsid w:val="00F97FBE"/>
    <w:rsid w:val="00FA1C27"/>
    <w:rsid w:val="00FA4CAB"/>
    <w:rsid w:val="00FA72BA"/>
    <w:rsid w:val="00FB230C"/>
    <w:rsid w:val="00FB2ACE"/>
    <w:rsid w:val="00FF0F34"/>
    <w:rsid w:val="00FF6E16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D0111-B457-47CD-9D00-D38A3FB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C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D8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F3D82"/>
  </w:style>
  <w:style w:type="paragraph" w:styleId="Piedepgina">
    <w:name w:val="footer"/>
    <w:basedOn w:val="Normal"/>
    <w:link w:val="PiedepginaCar"/>
    <w:uiPriority w:val="99"/>
    <w:unhideWhenUsed/>
    <w:rsid w:val="007F3D8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3D82"/>
  </w:style>
  <w:style w:type="paragraph" w:styleId="Sinespaciado">
    <w:name w:val="No Spacing"/>
    <w:link w:val="SinespaciadoCar"/>
    <w:uiPriority w:val="1"/>
    <w:qFormat/>
    <w:rsid w:val="00851795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1795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59"/>
    <w:rsid w:val="0085179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5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1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21E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11</Pages>
  <Words>2469</Words>
  <Characters>13583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Equipo</cp:lastModifiedBy>
  <cp:revision>60</cp:revision>
  <cp:lastPrinted>2019-06-26T14:18:00Z</cp:lastPrinted>
  <dcterms:created xsi:type="dcterms:W3CDTF">2019-05-09T19:52:00Z</dcterms:created>
  <dcterms:modified xsi:type="dcterms:W3CDTF">2019-06-26T14:24:00Z</dcterms:modified>
</cp:coreProperties>
</file>